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25C" w:rsidRDefault="00EF54CA">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TSG-RAN2#114</w:t>
      </w:r>
      <w:r w:rsidR="00AA3E9F">
        <w:rPr>
          <w:rFonts w:eastAsia="맑은 고딕" w:cs="Arial"/>
          <w:b/>
          <w:noProof/>
          <w:color w:val="000000" w:themeColor="text1"/>
          <w:sz w:val="24"/>
          <w:lang w:eastAsia="ko-KR"/>
        </w:rPr>
        <w:t>-</w:t>
      </w:r>
      <w:r w:rsidR="00AA3E9F">
        <w:rPr>
          <w:rFonts w:eastAsia="맑은 고딕" w:cs="Arial" w:hint="eastAsia"/>
          <w:b/>
          <w:noProof/>
          <w:color w:val="000000" w:themeColor="text1"/>
          <w:sz w:val="24"/>
          <w:lang w:eastAsia="ko-KR"/>
        </w:rPr>
        <w:t>e</w:t>
      </w:r>
      <w:r w:rsidR="00AA3E9F">
        <w:rPr>
          <w:rFonts w:eastAsia="맑은 고딕" w:cs="Arial"/>
          <w:b/>
          <w:noProof/>
          <w:color w:val="000000" w:themeColor="text1"/>
          <w:sz w:val="24"/>
          <w:lang w:eastAsia="ko-KR"/>
        </w:rPr>
        <w:tab/>
      </w:r>
      <w:r w:rsidR="00AA3E9F">
        <w:rPr>
          <w:rFonts w:eastAsia="맑은 고딕" w:cs="Arial"/>
          <w:b/>
          <w:i/>
          <w:noProof/>
          <w:color w:val="000000" w:themeColor="text1"/>
          <w:sz w:val="32"/>
          <w:szCs w:val="32"/>
          <w:lang w:eastAsia="ko-KR"/>
        </w:rPr>
        <w:t>R</w:t>
      </w:r>
      <w:bookmarkStart w:id="0" w:name="_GoBack"/>
      <w:bookmarkEnd w:id="0"/>
      <w:r w:rsidR="008F3B8E" w:rsidRPr="008F3B8E">
        <w:rPr>
          <w:rFonts w:eastAsia="맑은 고딕" w:cs="Arial"/>
          <w:b/>
          <w:i/>
          <w:noProof/>
          <w:color w:val="000000" w:themeColor="text1"/>
          <w:sz w:val="32"/>
          <w:szCs w:val="32"/>
          <w:lang w:eastAsia="ko-KR"/>
        </w:rPr>
        <w:t>2-2105597</w:t>
      </w:r>
    </w:p>
    <w:p w:rsidR="00BE125C" w:rsidRDefault="00EF54CA">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19</w:t>
      </w:r>
      <w:r w:rsidR="00AA3E9F">
        <w:rPr>
          <w:b/>
          <w:noProof/>
          <w:color w:val="000000" w:themeColor="text1"/>
          <w:sz w:val="24"/>
        </w:rPr>
        <w:t xml:space="preserve">th </w:t>
      </w:r>
      <w:r>
        <w:rPr>
          <w:b/>
          <w:noProof/>
          <w:color w:val="000000" w:themeColor="text1"/>
          <w:sz w:val="24"/>
        </w:rPr>
        <w:t>May - 27</w:t>
      </w:r>
      <w:r w:rsidR="00AA3E9F">
        <w:rPr>
          <w:b/>
          <w:noProof/>
          <w:color w:val="000000" w:themeColor="text1"/>
          <w:sz w:val="24"/>
        </w:rPr>
        <w:t xml:space="preserve">th </w:t>
      </w:r>
      <w:r>
        <w:rPr>
          <w:b/>
          <w:noProof/>
          <w:color w:val="000000" w:themeColor="text1"/>
          <w:sz w:val="24"/>
        </w:rPr>
        <w:t>May</w:t>
      </w:r>
      <w:r w:rsidR="00AA3E9F">
        <w:rPr>
          <w:b/>
          <w:noProof/>
          <w:color w:val="000000" w:themeColor="text1"/>
          <w:sz w:val="24"/>
        </w:rPr>
        <w:t xml:space="preserve"> 2021</w:t>
      </w:r>
      <w:r w:rsidR="00AA3E9F">
        <w:rPr>
          <w:rFonts w:eastAsia="맑은 고딕" w:cs="Arial"/>
          <w:b/>
          <w:noProof/>
          <w:color w:val="000000" w:themeColor="text1"/>
          <w:sz w:val="24"/>
          <w:lang w:eastAsia="ko-KR"/>
        </w:rPr>
        <w:tab/>
      </w:r>
      <w:r w:rsidR="0073113F" w:rsidRPr="0073113F">
        <w:rPr>
          <w:rFonts w:eastAsia="맑은 고딕" w:cs="Arial"/>
          <w:b/>
          <w:noProof/>
          <w:color w:val="000000" w:themeColor="text1"/>
          <w:sz w:val="24"/>
          <w:vertAlign w:val="superscript"/>
          <w:lang w:eastAsia="ko-KR"/>
        </w:rPr>
        <w:t>Revision of R2-2103990</w:t>
      </w:r>
    </w:p>
    <w:p w:rsidR="00BE125C" w:rsidRDefault="00AA3E9F">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BE125C" w:rsidRDefault="00BE125C">
      <w:pPr>
        <w:pStyle w:val="CRCoverPage"/>
        <w:tabs>
          <w:tab w:val="right" w:pos="9639"/>
        </w:tabs>
        <w:spacing w:after="0"/>
        <w:rPr>
          <w:rFonts w:eastAsia="맑은 고딕"/>
          <w:b/>
          <w:noProof/>
          <w:color w:val="000000" w:themeColor="text1"/>
          <w:sz w:val="24"/>
          <w:lang w:eastAsia="ko-KR"/>
        </w:rPr>
      </w:pPr>
    </w:p>
    <w:p w:rsidR="00BE125C" w:rsidRDefault="00AA3E9F">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8.6.</w:t>
      </w:r>
      <w:r w:rsidR="00794B1D">
        <w:rPr>
          <w:rFonts w:ascii="Arial" w:hAnsi="Arial"/>
          <w:color w:val="000000" w:themeColor="text1"/>
          <w:sz w:val="24"/>
          <w:lang w:val="en-US" w:eastAsia="ko-KR"/>
        </w:rPr>
        <w:t>2</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BE125C" w:rsidRDefault="00AA3E9F">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BE125C" w:rsidRDefault="00AA3E9F">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 xml:space="preserve">Consideration on overall </w:t>
      </w:r>
      <w:r w:rsidR="00EF54CA">
        <w:rPr>
          <w:rFonts w:ascii="Arial" w:hAnsi="Arial"/>
          <w:color w:val="000000" w:themeColor="text1"/>
          <w:sz w:val="24"/>
          <w:lang w:val="en-US"/>
        </w:rPr>
        <w:t>SDT procedure</w:t>
      </w:r>
    </w:p>
    <w:p w:rsidR="00BE125C" w:rsidRDefault="00AA3E9F">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BE125C" w:rsidRDefault="00AA3E9F">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C07C48" w:rsidRPr="00C07C48" w:rsidRDefault="00AA3E9F" w:rsidP="00E40A29">
      <w:pPr>
        <w:rPr>
          <w:rFonts w:ascii="Arial" w:eastAsia="Times New Roman" w:hAnsi="Arial"/>
          <w:lang w:val="en-US" w:eastAsia="ja-JP"/>
        </w:rPr>
      </w:pPr>
      <w:r>
        <w:rPr>
          <w:rFonts w:hint="eastAsia"/>
          <w:color w:val="000000" w:themeColor="text1"/>
          <w:lang w:val="en-US" w:eastAsia="ko-KR"/>
        </w:rPr>
        <w:t xml:space="preserve">In the last meeting, RAN2 </w:t>
      </w:r>
      <w:r>
        <w:rPr>
          <w:color w:val="000000" w:themeColor="text1"/>
          <w:lang w:val="en-US" w:eastAsia="ko-KR"/>
        </w:rPr>
        <w:t xml:space="preserve">makes agreements for overall SDT procedure and criteria, but there are still </w:t>
      </w:r>
      <w:r w:rsidR="00C3650F">
        <w:rPr>
          <w:color w:val="000000" w:themeColor="text1"/>
          <w:lang w:val="en-US" w:eastAsia="ko-KR"/>
        </w:rPr>
        <w:t xml:space="preserve">some </w:t>
      </w:r>
      <w:r>
        <w:rPr>
          <w:color w:val="000000" w:themeColor="text1"/>
          <w:lang w:val="en-US" w:eastAsia="ko-KR"/>
        </w:rPr>
        <w:t>FFS points, as shown below.</w:t>
      </w:r>
    </w:p>
    <w:tbl>
      <w:tblPr>
        <w:tblStyle w:val="10"/>
        <w:tblW w:w="9270" w:type="dxa"/>
        <w:tblInd w:w="1075" w:type="dxa"/>
        <w:tblLook w:val="04A0" w:firstRow="1" w:lastRow="0" w:firstColumn="1" w:lastColumn="0" w:noHBand="0" w:noVBand="1"/>
      </w:tblPr>
      <w:tblGrid>
        <w:gridCol w:w="9270"/>
      </w:tblGrid>
      <w:tr w:rsidR="00C07C48" w:rsidRPr="00C07C48" w:rsidTr="0054126B">
        <w:tc>
          <w:tcPr>
            <w:tcW w:w="9270" w:type="dxa"/>
          </w:tcPr>
          <w:p w:rsidR="00C07C48" w:rsidRPr="00C07C48"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b/>
                <w:bCs/>
                <w:lang w:val="en-US" w:eastAsia="ja-JP"/>
              </w:rPr>
            </w:pPr>
            <w:r w:rsidRPr="00C07C48">
              <w:rPr>
                <w:rFonts w:ascii="Arial" w:eastAsia="Times New Roman" w:hAnsi="Arial"/>
                <w:b/>
                <w:bCs/>
                <w:lang w:val="en-US" w:eastAsia="ja-JP"/>
              </w:rPr>
              <w:t>Agreements:</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is used to select between SDT and non-SDT procedure, if configured (RSRP refers to the same RSRP measured for carrier selection).</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to select between SDT and non-SDT procedure is used for both CG-SDT and RA-SDT</w:t>
            </w:r>
          </w:p>
          <w:p w:rsidR="00C07C48" w:rsidRPr="00C07C48"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RSRP threshold to select between SDT and non-SDT procedure is same for both CG-SDT and RA-SDT</w:t>
            </w:r>
          </w:p>
          <w:p w:rsidR="00C07C48" w:rsidRPr="001F78FE"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 xml:space="preserve">RSRP threshold for carrier selection is specific to SDT (i.e. separately configured for SDT).  This is optional for the </w:t>
            </w:r>
            <w:r w:rsidRPr="001F78FE">
              <w:rPr>
                <w:rFonts w:ascii="Arial" w:eastAsia="Times New Roman" w:hAnsi="Arial"/>
                <w:lang w:val="en-US" w:eastAsia="ja-JP"/>
              </w:rPr>
              <w:t xml:space="preserve">network.  </w:t>
            </w:r>
          </w:p>
          <w:p w:rsidR="00C07C48" w:rsidRPr="001F78FE"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 xml:space="preserve">Confirm that cell selection mechanism is not modified </w:t>
            </w:r>
          </w:p>
          <w:p w:rsidR="00C07C48" w:rsidRPr="001F78FE"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RSRP threshold for RA type selection is specific to SDT (i.e. separately configured for SDT)</w:t>
            </w:r>
          </w:p>
          <w:p w:rsidR="00C07C48" w:rsidRPr="001F78FE" w:rsidRDefault="00C07C48" w:rsidP="00C07C48">
            <w:pPr>
              <w:numPr>
                <w:ilvl w:val="0"/>
                <w:numId w:val="18"/>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Data volume threshold is the same for CG-SDT and RA-SDT (can be checked further in stage 3 if we obtain majority support)</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i/>
                <w:iCs/>
                <w:lang w:val="en-US" w:eastAsia="ja-JP"/>
              </w:rPr>
            </w:pPr>
            <w:r w:rsidRPr="001F78FE">
              <w:rPr>
                <w:rFonts w:ascii="Arial" w:eastAsia="Times New Roman" w:hAnsi="Arial"/>
                <w:lang w:val="en-US" w:eastAsia="ja-JP"/>
              </w:rPr>
              <w:t>8</w:t>
            </w:r>
            <w:r w:rsidRPr="001F78FE">
              <w:rPr>
                <w:rFonts w:ascii="Arial" w:eastAsia="Times New Roman" w:hAnsi="Arial"/>
                <w:lang w:val="en-US" w:eastAsia="ja-JP"/>
              </w:rPr>
              <w:tab/>
            </w:r>
            <w:r w:rsidRPr="007214B9">
              <w:rPr>
                <w:rFonts w:ascii="Arial" w:eastAsia="Times New Roman" w:hAnsi="Arial"/>
                <w:i/>
                <w:iCs/>
                <w:highlight w:val="yellow"/>
                <w:lang w:val="en-US" w:eastAsia="ja-JP"/>
              </w:rPr>
              <w:t>FFS on the order and missing pieces (e.g. failure, fallback) of the high level procedure</w:t>
            </w:r>
            <w:r w:rsidRPr="001F78FE">
              <w:rPr>
                <w:rFonts w:ascii="Arial" w:eastAsia="Times New Roman" w:hAnsi="Arial"/>
                <w:i/>
                <w:iCs/>
                <w:lang w:val="en-US" w:eastAsia="ja-JP"/>
              </w:rPr>
              <w:t xml:space="preserve">.  The details of the procedures are left for stage 3.  </w:t>
            </w:r>
            <w:r w:rsidRPr="007214B9">
              <w:rPr>
                <w:rFonts w:ascii="Arial" w:eastAsia="Times New Roman" w:hAnsi="Arial"/>
                <w:i/>
                <w:iCs/>
                <w:highlight w:val="yellow"/>
                <w:lang w:val="en-US" w:eastAsia="ja-JP"/>
              </w:rPr>
              <w:t>FFS on the procedure below, but copied for information.</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ab/>
              <w:t>A.  Upon arrival of data only for DRB/SRB(s) for which SDT is enabled, the high level procedure for selection between SDT and non SDT procedure is as follows:</w:t>
            </w:r>
          </w:p>
          <w:p w:rsidR="00C07C48" w:rsidRPr="001F78FE"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1F78FE">
              <w:rPr>
                <w:rFonts w:ascii="Arial" w:eastAsia="Times New Roman" w:hAnsi="Arial"/>
                <w:lang w:val="en-US" w:eastAsia="ja-JP"/>
              </w:rPr>
              <w:tab/>
              <w:t>If CG-SDT criteria is met: UE selects CG-SDT. UE initiate SDT procedure</w:t>
            </w:r>
          </w:p>
          <w:p w:rsidR="00C07C48" w:rsidRPr="001F78FE"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1F78FE">
              <w:rPr>
                <w:rFonts w:ascii="Arial" w:eastAsia="Times New Roman" w:hAnsi="Arial"/>
                <w:lang w:val="en-US" w:eastAsia="ja-JP"/>
              </w:rPr>
              <w:tab/>
              <w:t>Else if RA-SDT criteria is met: UE selects RA-SDT. UE initiate SDT procedure</w:t>
            </w:r>
          </w:p>
          <w:p w:rsidR="00C07C48" w:rsidRPr="001F78FE" w:rsidRDefault="00C07C48" w:rsidP="00C07C48">
            <w:pPr>
              <w:tabs>
                <w:tab w:val="left" w:pos="526"/>
              </w:tabs>
              <w:overflowPunct w:val="0"/>
              <w:autoSpaceDE w:val="0"/>
              <w:autoSpaceDN w:val="0"/>
              <w:adjustRightInd w:val="0"/>
              <w:spacing w:after="0"/>
              <w:ind w:left="902" w:hanging="376"/>
              <w:textAlignment w:val="baseline"/>
              <w:rPr>
                <w:rFonts w:ascii="Arial" w:eastAsia="Times New Roman" w:hAnsi="Arial"/>
                <w:lang w:val="en-US" w:eastAsia="ja-JP"/>
              </w:rPr>
            </w:pPr>
            <w:r w:rsidRPr="001F78FE">
              <w:rPr>
                <w:rFonts w:ascii="Arial" w:eastAsia="Times New Roman" w:hAnsi="Arial"/>
                <w:lang w:val="en-US" w:eastAsia="ja-JP"/>
              </w:rPr>
              <w:tab/>
              <w:t>Else: UE initiate non SDT procedure.</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ab/>
              <w:t>B. CG-SDT criteria is considered met, if all of the following conditions are met,</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1) available data volume &lt;= data volume threshold</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2) RSRP is greater than or equal to a configured threshold</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7214B9">
              <w:rPr>
                <w:rFonts w:ascii="Arial" w:eastAsia="Times New Roman" w:hAnsi="Arial"/>
                <w:highlight w:val="yellow"/>
                <w:lang w:val="en-US" w:eastAsia="ja-JP"/>
              </w:rPr>
              <w:t>FFS 3) CG-SDT resources are configured on the selected UL carrier and are valid</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C. RA-SDT criteria is considered met, if all of the following conditions are met,</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1) available data volume &lt;= data volume threshold</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2) RSRP is greater than or equal to a configured threshold</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3) 4 step RA-SDT resources are configured on the selected UL carrier and criteria to select 4 step RA SDT is met; or 2 step RA-SDT resources are configured on the selected UL carrier and criteria to select 2 step RA SDT is met</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p>
          <w:p w:rsidR="00C07C48" w:rsidRPr="001F78FE" w:rsidRDefault="00C07C48" w:rsidP="00C07C48">
            <w:pPr>
              <w:numPr>
                <w:ilvl w:val="0"/>
                <w:numId w:val="19"/>
              </w:numPr>
              <w:tabs>
                <w:tab w:val="left" w:pos="526"/>
              </w:tabs>
              <w:overflowPunct w:val="0"/>
              <w:autoSpaceDE w:val="0"/>
              <w:autoSpaceDN w:val="0"/>
              <w:adjustRightInd w:val="0"/>
              <w:spacing w:before="40"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Switching from SDT to non-SDT is supported.</w:t>
            </w:r>
          </w:p>
          <w:p w:rsidR="00C07C48" w:rsidRPr="007214B9" w:rsidRDefault="00C07C48" w:rsidP="00C07C48">
            <w:pPr>
              <w:numPr>
                <w:ilvl w:val="0"/>
                <w:numId w:val="19"/>
              </w:numPr>
              <w:tabs>
                <w:tab w:val="left" w:pos="526"/>
              </w:tabs>
              <w:overflowPunct w:val="0"/>
              <w:autoSpaceDE w:val="0"/>
              <w:autoSpaceDN w:val="0"/>
              <w:adjustRightInd w:val="0"/>
              <w:spacing w:before="40" w:after="0"/>
              <w:ind w:left="796" w:hanging="376"/>
              <w:textAlignment w:val="baseline"/>
              <w:rPr>
                <w:rFonts w:ascii="Arial" w:eastAsia="Times New Roman" w:hAnsi="Arial"/>
                <w:highlight w:val="yellow"/>
                <w:lang w:val="en-US" w:eastAsia="ja-JP"/>
              </w:rPr>
            </w:pPr>
            <w:r w:rsidRPr="007214B9">
              <w:rPr>
                <w:rFonts w:ascii="Arial" w:eastAsia="Times New Roman" w:hAnsi="Arial"/>
                <w:highlight w:val="yellow"/>
                <w:lang w:val="en-US" w:eastAsia="ja-JP"/>
              </w:rPr>
              <w:t>FFS Switching from CG-SDT to RA-SDT is not allowed</w:t>
            </w:r>
          </w:p>
          <w:p w:rsidR="00C07C48" w:rsidRPr="001F78FE" w:rsidRDefault="00C07C48" w:rsidP="00C07C48">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1F78FE">
              <w:rPr>
                <w:rFonts w:ascii="Arial" w:eastAsia="Times New Roman" w:hAnsi="Arial"/>
                <w:lang w:val="en-US" w:eastAsia="ja-JP"/>
              </w:rPr>
              <w:t>11</w:t>
            </w:r>
            <w:r w:rsidRPr="001F78FE">
              <w:rPr>
                <w:rFonts w:ascii="Arial" w:eastAsia="Times New Roman" w:hAnsi="Arial"/>
                <w:lang w:val="en-US" w:eastAsia="ja-JP"/>
              </w:rPr>
              <w:tab/>
              <w:t>UE switches from SDT to non-SDT in following cases:</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w:t>
            </w:r>
            <w:r w:rsidRPr="001F78FE">
              <w:rPr>
                <w:rFonts w:ascii="Arial" w:eastAsia="Times New Roman" w:hAnsi="Arial"/>
                <w:lang w:val="en-US" w:eastAsia="ja-JP"/>
              </w:rPr>
              <w:tab/>
              <w:t xml:space="preserve">Case 1 (27/0): UE receive indication from network to switch to non-SDT procedure. </w:t>
            </w:r>
          </w:p>
          <w:p w:rsidR="00C07C48" w:rsidRPr="001F78FE"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t>-</w:t>
            </w:r>
            <w:r w:rsidRPr="001F78FE">
              <w:rPr>
                <w:rFonts w:ascii="Arial" w:eastAsia="Times New Roman" w:hAnsi="Arial"/>
                <w:lang w:val="en-US" w:eastAsia="ja-JP"/>
              </w:rPr>
              <w:tab/>
            </w:r>
            <w:r w:rsidRPr="001F78FE">
              <w:rPr>
                <w:rFonts w:ascii="Arial" w:eastAsia="Times New Roman" w:hAnsi="Arial"/>
                <w:lang w:val="en-US" w:eastAsia="ja-JP"/>
              </w:rPr>
              <w:tab/>
              <w:t xml:space="preserve">Network can send RRCResume. </w:t>
            </w:r>
            <w:r w:rsidRPr="007214B9">
              <w:rPr>
                <w:rFonts w:ascii="Arial" w:eastAsia="Times New Roman" w:hAnsi="Arial"/>
                <w:highlight w:val="yellow"/>
                <w:lang w:val="en-US" w:eastAsia="ja-JP"/>
              </w:rPr>
              <w:t>FFS whether network can send indication in RAR/fallbackRAR/DCI to switch to non-SDT procedure.</w:t>
            </w:r>
          </w:p>
          <w:p w:rsidR="00C07C48" w:rsidRPr="00C07C48" w:rsidRDefault="00C07C48" w:rsidP="00C07C48">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1F78FE">
              <w:rPr>
                <w:rFonts w:ascii="Arial" w:eastAsia="Times New Roman" w:hAnsi="Arial"/>
                <w:lang w:val="en-US" w:eastAsia="ja-JP"/>
              </w:rPr>
              <w:lastRenderedPageBreak/>
              <w:t>-</w:t>
            </w:r>
            <w:r w:rsidRPr="001F78FE">
              <w:rPr>
                <w:rFonts w:ascii="Arial" w:eastAsia="Times New Roman" w:hAnsi="Arial"/>
                <w:lang w:val="en-US" w:eastAsia="ja-JP"/>
              </w:rPr>
              <w:tab/>
            </w:r>
            <w:r w:rsidRPr="007214B9">
              <w:rPr>
                <w:rFonts w:ascii="Arial" w:eastAsia="Times New Roman" w:hAnsi="Arial"/>
                <w:highlight w:val="yellow"/>
                <w:lang w:val="en-US" w:eastAsia="ja-JP"/>
              </w:rPr>
              <w:t>FFS Case 2 (18/9): Initial UL transmission (in msgA/Msg3/CG resources) fails configured number of times</w:t>
            </w:r>
          </w:p>
          <w:p w:rsidR="00C07C48" w:rsidRPr="00C07C48" w:rsidRDefault="00C07C48" w:rsidP="00C07C48">
            <w:pPr>
              <w:tabs>
                <w:tab w:val="left" w:pos="1622"/>
              </w:tabs>
              <w:overflowPunct w:val="0"/>
              <w:autoSpaceDE w:val="0"/>
              <w:autoSpaceDN w:val="0"/>
              <w:adjustRightInd w:val="0"/>
              <w:spacing w:after="0"/>
              <w:textAlignment w:val="baseline"/>
              <w:rPr>
                <w:rFonts w:ascii="Arial" w:eastAsia="Times New Roman" w:hAnsi="Arial"/>
                <w:lang w:val="en-US" w:eastAsia="ja-JP"/>
              </w:rPr>
            </w:pPr>
          </w:p>
        </w:tc>
      </w:tr>
    </w:tbl>
    <w:p w:rsidR="00C07C48" w:rsidRPr="00E40A29" w:rsidRDefault="00C07C48" w:rsidP="00E40A29">
      <w:pPr>
        <w:rPr>
          <w:color w:val="000000" w:themeColor="text1"/>
          <w:lang w:val="en-US" w:eastAsia="ko-KR"/>
        </w:rPr>
      </w:pPr>
    </w:p>
    <w:p w:rsidR="00BE125C" w:rsidRPr="00E40A29" w:rsidRDefault="00AA3E9F">
      <w:pPr>
        <w:rPr>
          <w:color w:val="000000" w:themeColor="text1"/>
          <w:lang w:val="en-US" w:eastAsia="ko-KR"/>
        </w:rPr>
      </w:pPr>
      <w:r w:rsidRPr="00E40A29">
        <w:rPr>
          <w:color w:val="000000" w:themeColor="text1"/>
          <w:lang w:val="en-US" w:eastAsia="ko-KR"/>
        </w:rPr>
        <w:t xml:space="preserve">In this paper, we provide our view on FFS points </w:t>
      </w:r>
      <w:r w:rsidR="00CB6CF9" w:rsidRPr="00E40A29">
        <w:rPr>
          <w:color w:val="000000" w:themeColor="text1"/>
          <w:lang w:val="en-US" w:eastAsia="ko-KR"/>
        </w:rPr>
        <w:t xml:space="preserve">and overall </w:t>
      </w:r>
      <w:r w:rsidR="000E0DCE">
        <w:rPr>
          <w:color w:val="000000" w:themeColor="text1"/>
          <w:lang w:val="en-US" w:eastAsia="ko-KR"/>
        </w:rPr>
        <w:t xml:space="preserve">SDT </w:t>
      </w:r>
      <w:r w:rsidR="00CB6CF9" w:rsidRPr="00E40A29">
        <w:rPr>
          <w:color w:val="000000" w:themeColor="text1"/>
          <w:lang w:val="en-US" w:eastAsia="ko-KR"/>
        </w:rPr>
        <w:t>procedure</w:t>
      </w:r>
      <w:r w:rsidRPr="00E40A29">
        <w:rPr>
          <w:color w:val="000000" w:themeColor="text1"/>
          <w:lang w:val="en-US" w:eastAsia="ko-KR"/>
        </w:rPr>
        <w:t>.</w:t>
      </w:r>
    </w:p>
    <w:p w:rsidR="00BE125C" w:rsidRPr="00E40A29"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2.</w:t>
      </w:r>
      <w:r>
        <w:rPr>
          <w:color w:val="000000" w:themeColor="text1"/>
          <w:lang w:val="en-US"/>
        </w:rPr>
        <w:tab/>
        <w:t>Discussion</w:t>
      </w:r>
    </w:p>
    <w:p w:rsidR="0022600A" w:rsidRDefault="0022600A" w:rsidP="000E0DCE">
      <w:pPr>
        <w:rPr>
          <w:color w:val="000000" w:themeColor="text1"/>
          <w:lang w:val="en-US" w:eastAsia="ko-KR"/>
        </w:rPr>
      </w:pPr>
      <w:r>
        <w:rPr>
          <w:color w:val="000000" w:themeColor="text1"/>
          <w:lang w:val="en-US" w:eastAsia="ko-KR"/>
        </w:rPr>
        <w:t>Regarding the high level procedure of SDT, i</w:t>
      </w:r>
      <w:r w:rsidR="00366489">
        <w:rPr>
          <w:rFonts w:hint="eastAsia"/>
          <w:color w:val="000000" w:themeColor="text1"/>
          <w:lang w:val="en-US" w:eastAsia="ko-KR"/>
        </w:rPr>
        <w:t xml:space="preserve">n RAN2#113-e and RAN2#113bis-e, </w:t>
      </w:r>
      <w:r>
        <w:rPr>
          <w:color w:val="000000" w:themeColor="text1"/>
          <w:lang w:val="en-US" w:eastAsia="ko-KR"/>
        </w:rPr>
        <w:t>RAN2 agreed that CG-SDT is prioritized over RA-SDT and UL carrier selection is performed before CG-SDT selection.</w:t>
      </w:r>
    </w:p>
    <w:p w:rsidR="002021D9" w:rsidRDefault="002021D9" w:rsidP="002021D9">
      <w:pPr>
        <w:rPr>
          <w:color w:val="000000" w:themeColor="text1"/>
          <w:lang w:eastAsia="ko-KR"/>
        </w:rPr>
      </w:pPr>
      <w:r>
        <w:rPr>
          <w:color w:val="000000" w:themeColor="text1"/>
          <w:lang w:val="en-US" w:eastAsia="ko-KR"/>
        </w:rPr>
        <w:t xml:space="preserve">However, </w:t>
      </w:r>
      <w:r w:rsidR="00176D0B" w:rsidRPr="00176D0B">
        <w:rPr>
          <w:color w:val="000000" w:themeColor="text1"/>
          <w:lang w:val="en-US" w:eastAsia="ko-KR"/>
        </w:rPr>
        <w:t>RAN2 did not conclude which selection should be performed first between UL carrier selection and SDT selection between SDT and non-SDT.</w:t>
      </w:r>
      <w:r w:rsidR="00176D0B">
        <w:rPr>
          <w:color w:val="000000" w:themeColor="text1"/>
          <w:lang w:val="en-US" w:eastAsia="ko-KR"/>
        </w:rPr>
        <w:t xml:space="preserve"> </w:t>
      </w:r>
      <w:r w:rsidRPr="006652FC">
        <w:rPr>
          <w:color w:val="000000" w:themeColor="text1"/>
          <w:lang w:eastAsia="ko-KR"/>
        </w:rPr>
        <w:t>We</w:t>
      </w:r>
      <w:r>
        <w:rPr>
          <w:color w:val="000000" w:themeColor="text1"/>
          <w:lang w:eastAsia="ko-KR"/>
        </w:rPr>
        <w:t xml:space="preserve"> think the SDT selection between SDT and non-SDT should be performed first. </w:t>
      </w:r>
      <w:r w:rsidR="007E098A">
        <w:rPr>
          <w:color w:val="000000" w:themeColor="text1"/>
          <w:lang w:eastAsia="ko-KR"/>
        </w:rPr>
        <w:t xml:space="preserve">This is because </w:t>
      </w:r>
      <w:r w:rsidR="001F59A9">
        <w:rPr>
          <w:color w:val="000000" w:themeColor="text1"/>
          <w:lang w:eastAsia="ko-KR"/>
        </w:rPr>
        <w:t xml:space="preserve">a </w:t>
      </w:r>
      <w:r w:rsidR="007E098A">
        <w:rPr>
          <w:color w:val="000000" w:themeColor="text1"/>
          <w:lang w:eastAsia="ko-KR"/>
        </w:rPr>
        <w:t xml:space="preserve">redundant behaviour is concerned if UL carrier selection is performed first. </w:t>
      </w:r>
      <w:r>
        <w:rPr>
          <w:color w:val="000000" w:themeColor="text1"/>
          <w:lang w:eastAsia="ko-KR"/>
        </w:rPr>
        <w:t xml:space="preserve">In the last meeting, RAN2 agreed to introduce SDT specific </w:t>
      </w:r>
      <w:r w:rsidRPr="006652FC">
        <w:rPr>
          <w:color w:val="000000" w:themeColor="text1"/>
          <w:lang w:eastAsia="ko-KR"/>
        </w:rPr>
        <w:t>RSRP threshold for UL carrier selection.</w:t>
      </w:r>
      <w:r>
        <w:rPr>
          <w:color w:val="000000" w:themeColor="text1"/>
          <w:lang w:eastAsia="ko-KR"/>
        </w:rPr>
        <w:t xml:space="preserve"> If UL carrier selection is performed first, when the first data arrives, the UE first performs UL carrier selection using </w:t>
      </w:r>
      <w:r w:rsidR="007E098A">
        <w:rPr>
          <w:color w:val="000000" w:themeColor="text1"/>
          <w:lang w:eastAsia="ko-KR"/>
        </w:rPr>
        <w:t xml:space="preserve">the </w:t>
      </w:r>
      <w:r>
        <w:rPr>
          <w:color w:val="000000" w:themeColor="text1"/>
          <w:lang w:eastAsia="ko-KR"/>
        </w:rPr>
        <w:t xml:space="preserve">RSRP threshold for UL carrier selection configured for SDT and then checks criteria for SDT selection, i.e., data volume and RSRP threshold for </w:t>
      </w:r>
      <w:r w:rsidR="007E098A">
        <w:rPr>
          <w:color w:val="000000" w:themeColor="text1"/>
          <w:lang w:eastAsia="ko-KR"/>
        </w:rPr>
        <w:t>SDT selection</w:t>
      </w:r>
      <w:r>
        <w:rPr>
          <w:color w:val="000000" w:themeColor="text1"/>
          <w:lang w:eastAsia="ko-KR"/>
        </w:rPr>
        <w:t xml:space="preserve"> between SDT and non-SDT. However, if the criteria for SDT selection is not met, the UE needs to perform UL carrier selection again using RSRP threshold configured for non-SDT. Thus, the first UL carrier selection using RSRP threshold configured for SDT becomes meaningless. We think this is redundant behaviour. Therefore, whether to use SDT or non-SDT should be determined prior to UL carrier selection. </w:t>
      </w:r>
    </w:p>
    <w:p w:rsidR="002021D9" w:rsidRDefault="002021D9" w:rsidP="00681A5E">
      <w:pPr>
        <w:rPr>
          <w:color w:val="000000" w:themeColor="text1"/>
          <w:lang w:val="en-US" w:eastAsia="ko-KR"/>
        </w:rPr>
      </w:pPr>
      <w:r w:rsidRPr="002021D9">
        <w:rPr>
          <w:color w:val="000000" w:themeColor="text1"/>
          <w:lang w:val="en-US" w:eastAsia="ko-KR"/>
        </w:rPr>
        <w:t>Taken this into consideration together with agreement</w:t>
      </w:r>
      <w:r w:rsidR="001F59A9">
        <w:rPr>
          <w:color w:val="000000" w:themeColor="text1"/>
          <w:lang w:val="en-US" w:eastAsia="ko-KR"/>
        </w:rPr>
        <w:t>s in previous meetings</w:t>
      </w:r>
      <w:r w:rsidRPr="002021D9">
        <w:rPr>
          <w:color w:val="000000" w:themeColor="text1"/>
          <w:lang w:val="en-US" w:eastAsia="ko-KR"/>
        </w:rPr>
        <w:t>, we can make following order for initiating SDT procedure.</w:t>
      </w:r>
    </w:p>
    <w:p w:rsidR="002021D9" w:rsidRDefault="002021D9" w:rsidP="002021D9">
      <w:pPr>
        <w:pStyle w:val="ac"/>
        <w:numPr>
          <w:ilvl w:val="0"/>
          <w:numId w:val="13"/>
        </w:numPr>
        <w:ind w:leftChars="0"/>
        <w:rPr>
          <w:color w:val="000000" w:themeColor="text1"/>
          <w:lang w:val="en-US" w:eastAsia="ko-KR"/>
        </w:rPr>
      </w:pPr>
      <w:r>
        <w:rPr>
          <w:color w:val="000000" w:themeColor="text1"/>
          <w:lang w:val="en-US" w:eastAsia="ko-KR"/>
        </w:rPr>
        <w:t>Step 1. SDT selection step: SDT or non-SDT</w:t>
      </w:r>
    </w:p>
    <w:p w:rsidR="002021D9" w:rsidRDefault="002021D9" w:rsidP="002021D9">
      <w:pPr>
        <w:pStyle w:val="ac"/>
        <w:numPr>
          <w:ilvl w:val="0"/>
          <w:numId w:val="13"/>
        </w:numPr>
        <w:ind w:leftChars="0"/>
        <w:rPr>
          <w:color w:val="000000" w:themeColor="text1"/>
          <w:lang w:val="en-US" w:eastAsia="ko-KR"/>
        </w:rPr>
      </w:pPr>
      <w:r>
        <w:rPr>
          <w:color w:val="000000" w:themeColor="text1"/>
          <w:lang w:val="en-US" w:eastAsia="ko-KR"/>
        </w:rPr>
        <w:t>Step 2. UL carrier selection step: NUL or SUL</w:t>
      </w:r>
    </w:p>
    <w:p w:rsidR="002021D9" w:rsidRDefault="002021D9" w:rsidP="002021D9">
      <w:pPr>
        <w:pStyle w:val="ac"/>
        <w:numPr>
          <w:ilvl w:val="0"/>
          <w:numId w:val="13"/>
        </w:numPr>
        <w:ind w:leftChars="0"/>
        <w:rPr>
          <w:color w:val="000000" w:themeColor="text1"/>
          <w:lang w:val="en-US" w:eastAsia="ko-KR"/>
        </w:rPr>
      </w:pPr>
      <w:r>
        <w:rPr>
          <w:color w:val="000000" w:themeColor="text1"/>
          <w:lang w:val="en-US" w:eastAsia="ko-KR"/>
        </w:rPr>
        <w:t>Step 3. SDT type selection step: CG-SDT or RA-SDT</w:t>
      </w:r>
    </w:p>
    <w:p w:rsidR="002021D9" w:rsidRDefault="002021D9" w:rsidP="002021D9">
      <w:pPr>
        <w:pStyle w:val="ac"/>
        <w:numPr>
          <w:ilvl w:val="0"/>
          <w:numId w:val="13"/>
        </w:numPr>
        <w:ind w:leftChars="0"/>
        <w:rPr>
          <w:color w:val="000000" w:themeColor="text1"/>
          <w:lang w:val="en-US" w:eastAsia="ko-KR"/>
        </w:rPr>
      </w:pPr>
      <w:r>
        <w:rPr>
          <w:color w:val="000000" w:themeColor="text1"/>
          <w:lang w:val="en-US" w:eastAsia="ko-KR"/>
        </w:rPr>
        <w:t>Step 4. RA-SDT type selection step: 2-step RA-SDT or 4-step RA-SDT</w:t>
      </w:r>
    </w:p>
    <w:p w:rsidR="002021D9" w:rsidRDefault="002021D9" w:rsidP="002021D9">
      <w:pPr>
        <w:rPr>
          <w:b/>
          <w:color w:val="000000" w:themeColor="text1"/>
          <w:lang w:eastAsia="ko-KR"/>
        </w:rPr>
      </w:pPr>
      <w:r>
        <w:rPr>
          <w:b/>
          <w:color w:val="000000" w:themeColor="text1"/>
          <w:lang w:eastAsia="ko-KR"/>
        </w:rPr>
        <w:t xml:space="preserve">Proposal 1. For initiating SDT procedure, whether to use SDT or non-SDT is determined </w:t>
      </w:r>
      <w:r>
        <w:rPr>
          <w:b/>
          <w:color w:val="000000" w:themeColor="text1"/>
          <w:lang w:val="en-US" w:eastAsia="ko-KR"/>
        </w:rPr>
        <w:t>in the first step.</w:t>
      </w:r>
    </w:p>
    <w:p w:rsidR="006652FC" w:rsidRDefault="006652FC" w:rsidP="00681A5E">
      <w:pPr>
        <w:rPr>
          <w:color w:val="000000" w:themeColor="text1"/>
          <w:lang w:eastAsia="ko-KR"/>
        </w:rPr>
      </w:pPr>
    </w:p>
    <w:p w:rsidR="004867FE" w:rsidRDefault="00F00A2E" w:rsidP="004867FE">
      <w:pPr>
        <w:rPr>
          <w:color w:val="000000" w:themeColor="text1"/>
          <w:lang w:eastAsia="ko-KR"/>
        </w:rPr>
      </w:pPr>
      <w:r>
        <w:rPr>
          <w:rFonts w:hint="eastAsia"/>
          <w:color w:val="000000" w:themeColor="text1"/>
          <w:lang w:eastAsia="ko-KR"/>
        </w:rPr>
        <w:t xml:space="preserve">According to agreements, for </w:t>
      </w:r>
      <w:r w:rsidR="00A02B35">
        <w:rPr>
          <w:color w:val="000000" w:themeColor="text1"/>
          <w:lang w:eastAsia="ko-KR"/>
        </w:rPr>
        <w:t xml:space="preserve">UL carrier selection between NUL and SUL, </w:t>
      </w:r>
      <w:r w:rsidR="00950AAB">
        <w:rPr>
          <w:color w:val="000000" w:themeColor="text1"/>
          <w:lang w:eastAsia="ko-KR"/>
        </w:rPr>
        <w:t xml:space="preserve">only </w:t>
      </w:r>
      <w:r w:rsidR="0055537F">
        <w:rPr>
          <w:color w:val="000000" w:themeColor="text1"/>
          <w:lang w:eastAsia="ko-KR"/>
        </w:rPr>
        <w:t>RSRP threshold</w:t>
      </w:r>
      <w:r w:rsidR="002A3B95" w:rsidRPr="002A3B95">
        <w:rPr>
          <w:color w:val="000000" w:themeColor="text1"/>
          <w:lang w:eastAsia="ko-KR"/>
        </w:rPr>
        <w:t xml:space="preserve"> </w:t>
      </w:r>
      <w:r>
        <w:rPr>
          <w:color w:val="000000" w:themeColor="text1"/>
          <w:lang w:eastAsia="ko-KR"/>
        </w:rPr>
        <w:t>is introduced, where t</w:t>
      </w:r>
      <w:r w:rsidR="004867FE">
        <w:rPr>
          <w:color w:val="000000" w:themeColor="text1"/>
          <w:lang w:eastAsia="ko-KR"/>
        </w:rPr>
        <w:t xml:space="preserve">he RSRP threshold is specific to SDT. However, there was a discussion whether the validity of CG-SDT configuration/resource should be considered or not, i.e., whether CG-SDT resource is configured or not and whether CG-SDT resource is valid or not. This is one of FFSs as </w:t>
      </w:r>
      <w:r w:rsidR="004867FE" w:rsidRPr="002264FC">
        <w:rPr>
          <w:color w:val="000000" w:themeColor="text1"/>
          <w:lang w:eastAsia="ko-KR"/>
        </w:rPr>
        <w:t>3) CG-SDT resources are configured on the selected UL carrier and are valid</w:t>
      </w:r>
      <w:r w:rsidR="004867FE">
        <w:rPr>
          <w:color w:val="000000" w:themeColor="text1"/>
          <w:lang w:eastAsia="ko-KR"/>
        </w:rPr>
        <w:t xml:space="preserve">. In our understanding, RAN2 already addressed this question in [1], and concluded that </w:t>
      </w:r>
      <w:r w:rsidR="004867FE" w:rsidRPr="00635E8E">
        <w:rPr>
          <w:color w:val="000000" w:themeColor="text1"/>
          <w:lang w:eastAsia="ko-KR"/>
        </w:rPr>
        <w:t>UL carrier selection is performed before CG-SDT selection</w:t>
      </w:r>
      <w:r w:rsidR="004867FE">
        <w:rPr>
          <w:color w:val="000000" w:themeColor="text1"/>
          <w:lang w:eastAsia="ko-KR"/>
        </w:rPr>
        <w:t>, i.e., t</w:t>
      </w:r>
      <w:r w:rsidR="004867FE" w:rsidRPr="00911DCA">
        <w:rPr>
          <w:color w:val="000000" w:themeColor="text1"/>
          <w:lang w:eastAsia="ko-KR"/>
        </w:rPr>
        <w:t xml:space="preserve">he presence of configuration and the validity for CG-SDT </w:t>
      </w:r>
      <w:r w:rsidR="004867FE">
        <w:rPr>
          <w:color w:val="000000" w:themeColor="text1"/>
          <w:lang w:eastAsia="ko-KR"/>
        </w:rPr>
        <w:t>configuration/</w:t>
      </w:r>
      <w:r w:rsidR="004867FE" w:rsidRPr="00911DCA">
        <w:rPr>
          <w:color w:val="000000" w:themeColor="text1"/>
          <w:lang w:eastAsia="ko-KR"/>
        </w:rPr>
        <w:t>resource is not considered for UL carrier selection</w:t>
      </w:r>
      <w:r w:rsidR="004867FE">
        <w:rPr>
          <w:color w:val="000000" w:themeColor="text1"/>
          <w:lang w:eastAsia="ko-KR"/>
        </w:rPr>
        <w:t xml:space="preserve">. Therefore, we propose to confirm that the validity of CG-SDT configuration/resource </w:t>
      </w:r>
      <w:r w:rsidR="00B167EC">
        <w:rPr>
          <w:color w:val="000000" w:themeColor="text1"/>
          <w:lang w:eastAsia="ko-KR"/>
        </w:rPr>
        <w:t>are</w:t>
      </w:r>
      <w:r w:rsidR="004867FE">
        <w:rPr>
          <w:color w:val="000000" w:themeColor="text1"/>
          <w:lang w:eastAsia="ko-KR"/>
        </w:rPr>
        <w:t xml:space="preserve"> not considered for UL carrier selection.</w:t>
      </w:r>
    </w:p>
    <w:p w:rsidR="00911DCA" w:rsidRPr="00CD2DEB" w:rsidRDefault="00CD2DEB" w:rsidP="00CD3F0E">
      <w:pPr>
        <w:rPr>
          <w:b/>
          <w:color w:val="000000" w:themeColor="text1"/>
          <w:lang w:eastAsia="ko-KR"/>
        </w:rPr>
      </w:pPr>
      <w:r w:rsidRPr="00CD2DEB">
        <w:rPr>
          <w:b/>
          <w:color w:val="000000" w:themeColor="text1"/>
          <w:lang w:eastAsia="ko-KR"/>
        </w:rPr>
        <w:t xml:space="preserve">Proposal 2. RAN2 confirms </w:t>
      </w:r>
      <w:r w:rsidR="00911DCA">
        <w:rPr>
          <w:b/>
          <w:color w:val="000000" w:themeColor="text1"/>
          <w:lang w:eastAsia="ko-KR"/>
        </w:rPr>
        <w:t xml:space="preserve">the validity for CG-SDT </w:t>
      </w:r>
      <w:r w:rsidR="00B167EC">
        <w:rPr>
          <w:b/>
          <w:color w:val="000000" w:themeColor="text1"/>
          <w:lang w:eastAsia="ko-KR"/>
        </w:rPr>
        <w:t>configuration/r</w:t>
      </w:r>
      <w:r w:rsidR="00911DCA">
        <w:rPr>
          <w:b/>
          <w:color w:val="000000" w:themeColor="text1"/>
          <w:lang w:eastAsia="ko-KR"/>
        </w:rPr>
        <w:t xml:space="preserve">esource </w:t>
      </w:r>
      <w:r w:rsidR="00B167EC">
        <w:rPr>
          <w:b/>
          <w:color w:val="000000" w:themeColor="text1"/>
          <w:lang w:eastAsia="ko-KR"/>
        </w:rPr>
        <w:t>are</w:t>
      </w:r>
      <w:r w:rsidR="00911DCA">
        <w:rPr>
          <w:b/>
          <w:color w:val="000000" w:themeColor="text1"/>
          <w:lang w:eastAsia="ko-KR"/>
        </w:rPr>
        <w:t xml:space="preserve"> not considered for UL carrier selection</w:t>
      </w:r>
      <w:r w:rsidR="007B1357">
        <w:rPr>
          <w:b/>
          <w:color w:val="000000" w:themeColor="text1"/>
          <w:lang w:eastAsia="ko-KR"/>
        </w:rPr>
        <w:t>.</w:t>
      </w:r>
    </w:p>
    <w:p w:rsidR="00CD2DEB" w:rsidRDefault="00CD2DEB" w:rsidP="00CD3F0E">
      <w:pPr>
        <w:rPr>
          <w:color w:val="000000" w:themeColor="text1"/>
          <w:lang w:eastAsia="ko-KR"/>
        </w:rPr>
      </w:pPr>
    </w:p>
    <w:p w:rsidR="004A5926" w:rsidRDefault="006E2988" w:rsidP="00650DE2">
      <w:pPr>
        <w:rPr>
          <w:color w:val="000000" w:themeColor="text1"/>
          <w:lang w:eastAsia="ko-KR"/>
        </w:rPr>
      </w:pPr>
      <w:r>
        <w:rPr>
          <w:color w:val="000000" w:themeColor="text1"/>
          <w:lang w:eastAsia="ko-KR"/>
        </w:rPr>
        <w:t xml:space="preserve">After UL carrier selection, </w:t>
      </w:r>
      <w:r w:rsidR="00650DE2">
        <w:rPr>
          <w:color w:val="000000" w:themeColor="text1"/>
          <w:lang w:eastAsia="ko-KR"/>
        </w:rPr>
        <w:t>the UE needs to check the validity of CG-SDT configuration and resource on the selected UL carrier. If the configuration and resource are valid, the UE needs to select</w:t>
      </w:r>
      <w:r>
        <w:rPr>
          <w:color w:val="000000" w:themeColor="text1"/>
          <w:lang w:eastAsia="ko-KR"/>
        </w:rPr>
        <w:t xml:space="preserve"> CG resource among</w:t>
      </w:r>
      <w:r w:rsidR="00C55265">
        <w:rPr>
          <w:color w:val="000000" w:themeColor="text1"/>
          <w:lang w:eastAsia="ko-KR"/>
        </w:rPr>
        <w:t>st</w:t>
      </w:r>
      <w:r>
        <w:rPr>
          <w:color w:val="000000" w:themeColor="text1"/>
          <w:lang w:eastAsia="ko-KR"/>
        </w:rPr>
        <w:t xml:space="preserve"> configured CG resources. </w:t>
      </w:r>
      <w:r w:rsidR="004A5926">
        <w:rPr>
          <w:color w:val="000000" w:themeColor="text1"/>
          <w:lang w:eastAsia="ko-KR"/>
        </w:rPr>
        <w:t>Regarding CG-SDT resource, RAN2 agreed as follows in RAN2#1112-e.</w:t>
      </w:r>
    </w:p>
    <w:p w:rsidR="004A5926" w:rsidRPr="008562A2" w:rsidRDefault="004A5926" w:rsidP="004A5926">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rsidRPr="008562A2">
        <w:t xml:space="preserve">From RAN2 point of view:  An association between CG resources and SSBs is required for CG-based SDT.  FFS up to RAN1 how the association is configured or provided to the UE.  Send an LS to RAN1 to start the discussion on how the association can be made.   </w:t>
      </w:r>
      <w:r w:rsidRPr="008562A2">
        <w:lastRenderedPageBreak/>
        <w:t>Mention that one option RAN2 considered was explicit configuration with RRC Release message</w:t>
      </w:r>
    </w:p>
    <w:p w:rsidR="004A5926" w:rsidRPr="008562A2" w:rsidRDefault="004A5926" w:rsidP="004A5926">
      <w:pPr>
        <w:pStyle w:val="Doc-text2"/>
        <w:numPr>
          <w:ilvl w:val="0"/>
          <w:numId w:val="22"/>
        </w:numPr>
        <w:pBdr>
          <w:top w:val="single" w:sz="4" w:space="1" w:color="auto"/>
          <w:left w:val="single" w:sz="4" w:space="4" w:color="auto"/>
          <w:bottom w:val="single" w:sz="4" w:space="1" w:color="auto"/>
          <w:right w:val="single" w:sz="4" w:space="4" w:color="auto"/>
        </w:pBdr>
        <w:spacing w:line="240" w:lineRule="auto"/>
      </w:pPr>
      <w:r w:rsidRPr="008562A2">
        <w:t>A SS-RSRP threshold is configured for SSB selection. UE selects one of the SSB with SS-RSRP above the threshold and selects the associated CG resource for UL data transmission.</w:t>
      </w:r>
    </w:p>
    <w:p w:rsidR="004A5926" w:rsidRPr="004A5926" w:rsidRDefault="004A5926" w:rsidP="002F488A">
      <w:pPr>
        <w:rPr>
          <w:color w:val="000000" w:themeColor="text1"/>
          <w:lang w:eastAsia="ko-KR"/>
        </w:rPr>
      </w:pPr>
    </w:p>
    <w:p w:rsidR="00322CC2" w:rsidRDefault="00322CC2" w:rsidP="002F488A">
      <w:pPr>
        <w:rPr>
          <w:color w:val="000000" w:themeColor="text1"/>
          <w:lang w:eastAsia="ko-KR"/>
        </w:rPr>
      </w:pPr>
      <w:r>
        <w:rPr>
          <w:color w:val="000000" w:themeColor="text1"/>
          <w:lang w:eastAsia="ko-KR"/>
        </w:rPr>
        <w:t xml:space="preserve">Additionally, in [2], the UE behaviour was discussed for the case </w:t>
      </w:r>
      <w:r w:rsidRPr="006E2988">
        <w:rPr>
          <w:color w:val="000000" w:themeColor="text1"/>
          <w:lang w:eastAsia="ko-KR"/>
        </w:rPr>
        <w:t>none</w:t>
      </w:r>
      <w:r>
        <w:rPr>
          <w:color w:val="000000" w:themeColor="text1"/>
          <w:lang w:eastAsia="ko-KR"/>
        </w:rPr>
        <w:t xml:space="preserve"> of SSB with SS-</w:t>
      </w:r>
      <w:r w:rsidRPr="006E2988">
        <w:rPr>
          <w:color w:val="000000" w:themeColor="text1"/>
          <w:lang w:eastAsia="ko-KR"/>
        </w:rPr>
        <w:t>RSRP is above the RSRP threshold for beam selection</w:t>
      </w:r>
      <w:r>
        <w:rPr>
          <w:color w:val="000000" w:themeColor="text1"/>
          <w:lang w:eastAsia="ko-KR"/>
        </w:rPr>
        <w:t>, but it could not be addressed in on</w:t>
      </w:r>
      <w:r w:rsidR="00B26290">
        <w:rPr>
          <w:color w:val="000000" w:themeColor="text1"/>
          <w:lang w:eastAsia="ko-KR"/>
        </w:rPr>
        <w:t>line due to lack of time budget, and the issue needs to be discussed further.</w:t>
      </w:r>
    </w:p>
    <w:p w:rsidR="00E87B48" w:rsidRDefault="000150D5" w:rsidP="006E2988">
      <w:pPr>
        <w:rPr>
          <w:color w:val="000000" w:themeColor="text1"/>
          <w:lang w:eastAsia="ko-KR"/>
        </w:rPr>
      </w:pPr>
      <w:r>
        <w:rPr>
          <w:color w:val="000000" w:themeColor="text1"/>
          <w:lang w:eastAsia="ko-KR"/>
        </w:rPr>
        <w:t xml:space="preserve">In the current specification, RACH resource selection is associated with beam and UE selects any SSB if none of SSB </w:t>
      </w:r>
      <w:r w:rsidR="00B83CF7">
        <w:rPr>
          <w:color w:val="000000" w:themeColor="text1"/>
          <w:lang w:eastAsia="ko-KR"/>
        </w:rPr>
        <w:t xml:space="preserve">with SS-RSRP is above the threshold. </w:t>
      </w:r>
      <w:r w:rsidR="00210C17">
        <w:rPr>
          <w:color w:val="000000" w:themeColor="text1"/>
          <w:lang w:eastAsia="ko-KR"/>
        </w:rPr>
        <w:t>Thus, it can be easily thought that this behaviour, i.e., selecting any SSB, can be reused for CG-SDT resource selection.</w:t>
      </w:r>
      <w:r w:rsidR="00861A79">
        <w:rPr>
          <w:color w:val="000000" w:themeColor="text1"/>
          <w:lang w:eastAsia="ko-KR"/>
        </w:rPr>
        <w:t xml:space="preserve"> </w:t>
      </w:r>
      <w:r w:rsidR="00B83CF7">
        <w:rPr>
          <w:color w:val="000000" w:themeColor="text1"/>
          <w:lang w:eastAsia="ko-KR"/>
        </w:rPr>
        <w:t xml:space="preserve">However, we think RACH resource selection is different from CG-SDT resource selection. </w:t>
      </w:r>
      <w:r w:rsidR="00D7250F">
        <w:rPr>
          <w:color w:val="000000" w:themeColor="text1"/>
          <w:lang w:eastAsia="ko-KR"/>
        </w:rPr>
        <w:t xml:space="preserve">In SDT selection step, the UE decide to perform SDT based on the measured RSRP above RSRP threshold. </w:t>
      </w:r>
      <w:r w:rsidR="00D7250F" w:rsidRPr="00D7250F">
        <w:rPr>
          <w:color w:val="000000" w:themeColor="text1"/>
          <w:lang w:eastAsia="ko-KR"/>
        </w:rPr>
        <w:t>This means that although the quality of beams associated CG-SDT resource are not good enough for UL transmission, the quality of beam associated RA-SDT resource may be good enough.</w:t>
      </w:r>
      <w:r w:rsidR="00D7250F">
        <w:rPr>
          <w:color w:val="000000" w:themeColor="text1"/>
          <w:lang w:eastAsia="ko-KR"/>
        </w:rPr>
        <w:t xml:space="preserve"> </w:t>
      </w:r>
      <w:r w:rsidR="009D29E8" w:rsidRPr="009D29E8">
        <w:rPr>
          <w:color w:val="000000" w:themeColor="text1"/>
          <w:lang w:eastAsia="ko-KR"/>
        </w:rPr>
        <w:t xml:space="preserve">Therefore, instead of selecting any SSB, </w:t>
      </w:r>
      <w:r w:rsidR="009D29E8">
        <w:rPr>
          <w:color w:val="000000" w:themeColor="text1"/>
          <w:lang w:eastAsia="ko-KR"/>
        </w:rPr>
        <w:t xml:space="preserve">we think </w:t>
      </w:r>
      <w:r w:rsidR="009D29E8" w:rsidRPr="009D29E8">
        <w:rPr>
          <w:color w:val="000000" w:themeColor="text1"/>
          <w:lang w:eastAsia="ko-KR"/>
        </w:rPr>
        <w:t xml:space="preserve">the UE should </w:t>
      </w:r>
      <w:r w:rsidR="003D4402">
        <w:rPr>
          <w:color w:val="000000" w:themeColor="text1"/>
          <w:lang w:eastAsia="ko-KR"/>
        </w:rPr>
        <w:t>perform</w:t>
      </w:r>
      <w:r w:rsidR="009D29E8" w:rsidRPr="009D29E8">
        <w:rPr>
          <w:color w:val="000000" w:themeColor="text1"/>
          <w:lang w:eastAsia="ko-KR"/>
        </w:rPr>
        <w:t xml:space="preserve"> RA-SDT when none of SSB with SS-RSRP is above the RSRP threshold for beam selection.</w:t>
      </w:r>
    </w:p>
    <w:p w:rsidR="00F77714" w:rsidRDefault="00F77714" w:rsidP="006E2988">
      <w:r>
        <w:rPr>
          <w:color w:val="000000" w:themeColor="text1"/>
          <w:lang w:eastAsia="ko-KR"/>
        </w:rPr>
        <w:t xml:space="preserve">Note that this beam validity is checked only when SDT is initiated but is not performed once SDT </w:t>
      </w:r>
      <w:r w:rsidR="006012D1">
        <w:rPr>
          <w:color w:val="000000" w:themeColor="text1"/>
          <w:lang w:eastAsia="ko-KR"/>
        </w:rPr>
        <w:t xml:space="preserve">procedure </w:t>
      </w:r>
      <w:r>
        <w:rPr>
          <w:color w:val="000000" w:themeColor="text1"/>
          <w:lang w:eastAsia="ko-KR"/>
        </w:rPr>
        <w:t>is started with CG-SDT or RA-SDT.</w:t>
      </w:r>
    </w:p>
    <w:p w:rsidR="006E2988" w:rsidRPr="009D29E8" w:rsidRDefault="009D29E8" w:rsidP="006E2988">
      <w:pPr>
        <w:rPr>
          <w:b/>
        </w:rPr>
      </w:pPr>
      <w:r w:rsidRPr="009D29E8">
        <w:rPr>
          <w:b/>
        </w:rPr>
        <w:t xml:space="preserve">Proposal 3. </w:t>
      </w:r>
      <w:r w:rsidRPr="009D29E8">
        <w:rPr>
          <w:b/>
          <w:color w:val="000000" w:themeColor="text1"/>
          <w:lang w:eastAsia="ko-KR"/>
        </w:rPr>
        <w:t xml:space="preserve">UE </w:t>
      </w:r>
      <w:r w:rsidR="00F77714">
        <w:rPr>
          <w:b/>
          <w:color w:val="000000" w:themeColor="text1"/>
          <w:lang w:eastAsia="ko-KR"/>
        </w:rPr>
        <w:t>performs</w:t>
      </w:r>
      <w:r w:rsidRPr="009D29E8">
        <w:rPr>
          <w:b/>
          <w:color w:val="000000" w:themeColor="text1"/>
          <w:lang w:eastAsia="ko-KR"/>
        </w:rPr>
        <w:t xml:space="preserve"> RA-SDT </w:t>
      </w:r>
      <w:r w:rsidR="00D7250F">
        <w:rPr>
          <w:b/>
          <w:color w:val="000000" w:themeColor="text1"/>
          <w:lang w:eastAsia="ko-KR"/>
        </w:rPr>
        <w:t>if</w:t>
      </w:r>
      <w:r w:rsidRPr="009D29E8">
        <w:rPr>
          <w:b/>
          <w:color w:val="000000" w:themeColor="text1"/>
          <w:lang w:eastAsia="ko-KR"/>
        </w:rPr>
        <w:t xml:space="preserve"> none of SSB with SS-RSRP is above the RSRP threshold for beam selection</w:t>
      </w:r>
      <w:r w:rsidR="00D7250F">
        <w:rPr>
          <w:b/>
          <w:color w:val="000000" w:themeColor="text1"/>
          <w:lang w:eastAsia="ko-KR"/>
        </w:rPr>
        <w:t xml:space="preserve"> for CG-SDT</w:t>
      </w:r>
      <w:r w:rsidRPr="009D29E8">
        <w:rPr>
          <w:b/>
          <w:color w:val="000000" w:themeColor="text1"/>
          <w:lang w:eastAsia="ko-KR"/>
        </w:rPr>
        <w:t>.</w:t>
      </w:r>
    </w:p>
    <w:p w:rsidR="00AE3161" w:rsidRDefault="00AE3161" w:rsidP="006E2988"/>
    <w:p w:rsidR="00AE3161" w:rsidRPr="00C07C48" w:rsidRDefault="00C56548" w:rsidP="00AE3161">
      <w:pPr>
        <w:rPr>
          <w:rFonts w:ascii="Arial" w:eastAsia="Times New Roman" w:hAnsi="Arial"/>
          <w:lang w:val="en-US" w:eastAsia="ja-JP"/>
        </w:rPr>
      </w:pPr>
      <w:r>
        <w:t>According to agreements, when</w:t>
      </w:r>
      <w:r w:rsidR="002369FD">
        <w:t xml:space="preserve"> criteria</w:t>
      </w:r>
      <w:r w:rsidR="00965F62">
        <w:t xml:space="preserve"> of CG-SDT are not met, the UE selects RA-SDT. F</w:t>
      </w:r>
      <w:r w:rsidR="00AE3161">
        <w:t xml:space="preserve">or RA-SDT type selection, two RSRP threshold </w:t>
      </w:r>
      <w:r w:rsidR="00E000BB">
        <w:t>for 4-step and 2-step were</w:t>
      </w:r>
      <w:r w:rsidR="00AE3161">
        <w:t xml:space="preserve"> suggested as </w:t>
      </w:r>
      <w:r w:rsidR="00B82E9E">
        <w:t>green highlighted</w:t>
      </w:r>
      <w:r w:rsidR="00AE3161">
        <w:t>.</w:t>
      </w:r>
    </w:p>
    <w:tbl>
      <w:tblPr>
        <w:tblStyle w:val="10"/>
        <w:tblW w:w="9270" w:type="dxa"/>
        <w:tblInd w:w="1075" w:type="dxa"/>
        <w:tblLook w:val="04A0" w:firstRow="1" w:lastRow="0" w:firstColumn="1" w:lastColumn="0" w:noHBand="0" w:noVBand="1"/>
      </w:tblPr>
      <w:tblGrid>
        <w:gridCol w:w="9270"/>
      </w:tblGrid>
      <w:tr w:rsidR="00AE3161" w:rsidRPr="00C07C48" w:rsidTr="00F04372">
        <w:tc>
          <w:tcPr>
            <w:tcW w:w="9270" w:type="dxa"/>
          </w:tcPr>
          <w:p w:rsidR="00AE3161" w:rsidRPr="00C07C48" w:rsidRDefault="00AE3161" w:rsidP="00F04372">
            <w:pPr>
              <w:tabs>
                <w:tab w:val="left" w:pos="526"/>
              </w:tabs>
              <w:overflowPunct w:val="0"/>
              <w:autoSpaceDE w:val="0"/>
              <w:autoSpaceDN w:val="0"/>
              <w:adjustRightInd w:val="0"/>
              <w:spacing w:after="0"/>
              <w:ind w:left="796" w:hanging="376"/>
              <w:textAlignment w:val="baseline"/>
              <w:rPr>
                <w:rFonts w:ascii="Arial" w:eastAsia="Times New Roman" w:hAnsi="Arial"/>
                <w:lang w:val="en-US" w:eastAsia="ja-JP"/>
              </w:rPr>
            </w:pPr>
            <w:r w:rsidRPr="00C07C48">
              <w:rPr>
                <w:rFonts w:ascii="Arial" w:eastAsia="Times New Roman" w:hAnsi="Arial"/>
                <w:lang w:val="en-US" w:eastAsia="ja-JP"/>
              </w:rPr>
              <w:t>C. RA-SDT criteria is considered met, if all of the following conditions are met,</w:t>
            </w:r>
          </w:p>
          <w:p w:rsidR="00AE3161" w:rsidRPr="00C07C48" w:rsidRDefault="00AE3161" w:rsidP="00F04372">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C07C48">
              <w:rPr>
                <w:rFonts w:ascii="Arial" w:eastAsia="Times New Roman" w:hAnsi="Arial"/>
                <w:lang w:val="en-US" w:eastAsia="ja-JP"/>
              </w:rPr>
              <w:t>1) available data volume &lt;= data volume threshold</w:t>
            </w:r>
          </w:p>
          <w:p w:rsidR="00AE3161" w:rsidRPr="00C07C48" w:rsidRDefault="00AE3161" w:rsidP="00F04372">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C07C48">
              <w:rPr>
                <w:rFonts w:ascii="Arial" w:eastAsia="Times New Roman" w:hAnsi="Arial"/>
                <w:lang w:val="en-US" w:eastAsia="ja-JP"/>
              </w:rPr>
              <w:t>2) RSRP is greater than or equal to a configured threshold</w:t>
            </w:r>
          </w:p>
          <w:p w:rsidR="00AE3161" w:rsidRPr="00C07C48" w:rsidRDefault="00AE3161" w:rsidP="00AE3161">
            <w:pPr>
              <w:tabs>
                <w:tab w:val="left" w:pos="526"/>
              </w:tabs>
              <w:overflowPunct w:val="0"/>
              <w:autoSpaceDE w:val="0"/>
              <w:autoSpaceDN w:val="0"/>
              <w:adjustRightInd w:val="0"/>
              <w:spacing w:after="0"/>
              <w:ind w:left="1096" w:hanging="376"/>
              <w:textAlignment w:val="baseline"/>
              <w:rPr>
                <w:rFonts w:ascii="Arial" w:eastAsia="Times New Roman" w:hAnsi="Arial"/>
                <w:lang w:val="en-US" w:eastAsia="ja-JP"/>
              </w:rPr>
            </w:pPr>
            <w:r w:rsidRPr="00C07C48">
              <w:rPr>
                <w:rFonts w:ascii="Arial" w:eastAsia="Times New Roman" w:hAnsi="Arial"/>
                <w:lang w:val="en-US" w:eastAsia="ja-JP"/>
              </w:rPr>
              <w:t xml:space="preserve">3) 4 step RA-SDT resources are configured on the selected UL carrier and </w:t>
            </w:r>
            <w:r w:rsidRPr="00B82E9E">
              <w:rPr>
                <w:rFonts w:ascii="Arial" w:eastAsia="Times New Roman" w:hAnsi="Arial"/>
                <w:highlight w:val="green"/>
                <w:lang w:val="en-US" w:eastAsia="ja-JP"/>
              </w:rPr>
              <w:t>criteria to select 4 step RA SDT is met</w:t>
            </w:r>
            <w:r w:rsidRPr="00C07C48">
              <w:rPr>
                <w:rFonts w:ascii="Arial" w:eastAsia="Times New Roman" w:hAnsi="Arial"/>
                <w:lang w:val="en-US" w:eastAsia="ja-JP"/>
              </w:rPr>
              <w:t xml:space="preserve">; or 2 step RA-SDT resources are configured on the selected UL carrier and </w:t>
            </w:r>
            <w:r w:rsidRPr="00B82E9E">
              <w:rPr>
                <w:rFonts w:ascii="Arial" w:eastAsia="Times New Roman" w:hAnsi="Arial"/>
                <w:highlight w:val="green"/>
                <w:lang w:val="en-US" w:eastAsia="ja-JP"/>
              </w:rPr>
              <w:t>criteria to select 2 step RA SDT is met</w:t>
            </w:r>
          </w:p>
        </w:tc>
      </w:tr>
    </w:tbl>
    <w:p w:rsidR="0082762D" w:rsidRDefault="0082762D" w:rsidP="00AE3161">
      <w:pPr>
        <w:rPr>
          <w:color w:val="000000" w:themeColor="text1"/>
          <w:lang w:val="en-US" w:eastAsia="ko-KR"/>
        </w:rPr>
      </w:pPr>
    </w:p>
    <w:p w:rsidR="0013319A" w:rsidRDefault="00AE3161" w:rsidP="00AE3161">
      <w:pPr>
        <w:rPr>
          <w:color w:val="000000" w:themeColor="text1"/>
          <w:lang w:val="en-US" w:eastAsia="ko-KR"/>
        </w:rPr>
      </w:pPr>
      <w:r>
        <w:rPr>
          <w:color w:val="000000" w:themeColor="text1"/>
          <w:lang w:val="en-US" w:eastAsia="ko-KR"/>
        </w:rPr>
        <w:t xml:space="preserve">In legacy RA type selection, there is one RSRP threshold for selection between 2-step RACH and 4-step RACH, i.e. </w:t>
      </w:r>
      <w:r>
        <w:rPr>
          <w:i/>
          <w:iCs/>
          <w:lang w:eastAsia="ko-KR"/>
        </w:rPr>
        <w:t>msgA-RSRP-Threshold</w:t>
      </w:r>
      <w:r>
        <w:rPr>
          <w:color w:val="000000" w:themeColor="text1"/>
          <w:lang w:val="en-US" w:eastAsia="ko-KR"/>
        </w:rPr>
        <w:t xml:space="preserve">. When the UE selects RA type, if RSRP of DL pathloss reference is above threshold, the UE select 2-step RACH, otherwise the UE selects 4-step RACH. </w:t>
      </w:r>
    </w:p>
    <w:p w:rsidR="00AE3161" w:rsidRDefault="00AE3161" w:rsidP="00AE3161">
      <w:pPr>
        <w:rPr>
          <w:iCs/>
          <w:lang w:eastAsia="ko-KR"/>
        </w:rPr>
      </w:pPr>
      <w:r>
        <w:rPr>
          <w:color w:val="000000" w:themeColor="text1"/>
          <w:lang w:val="en-US" w:eastAsia="ko-KR"/>
        </w:rPr>
        <w:t>However, the green highlighted part is interpreted such that there are two thresholds for SDT RA type selection. RAN2 did not discuss whether</w:t>
      </w:r>
      <w:r>
        <w:rPr>
          <w:iCs/>
          <w:lang w:eastAsia="ko-KR"/>
        </w:rPr>
        <w:t xml:space="preserve"> the RSRP threshold is configured for 2-step RA-SDT and 4-step RA-SDT differently or not, and we think it should be clarified.</w:t>
      </w:r>
      <w:r w:rsidR="0013319A">
        <w:rPr>
          <w:iCs/>
          <w:lang w:eastAsia="ko-KR"/>
        </w:rPr>
        <w:t xml:space="preserve"> </w:t>
      </w:r>
      <w:r>
        <w:rPr>
          <w:iCs/>
          <w:lang w:eastAsia="ko-KR"/>
        </w:rPr>
        <w:t>In our view, two different RSRP thresholds for 2-step and 4-step would bring complexity, and one RSRP threshold is sufficient for RA type selection, same as legacy. We propose to make it clear in the agreement.</w:t>
      </w:r>
    </w:p>
    <w:p w:rsidR="00AE3161" w:rsidRDefault="00AE3161" w:rsidP="00AE3161">
      <w:pPr>
        <w:rPr>
          <w:color w:val="000000" w:themeColor="text1"/>
          <w:lang w:eastAsia="ko-KR"/>
        </w:rPr>
      </w:pPr>
      <w:r>
        <w:rPr>
          <w:b/>
          <w:iCs/>
          <w:lang w:eastAsia="ko-KR"/>
        </w:rPr>
        <w:t xml:space="preserve">Proposal </w:t>
      </w:r>
      <w:r w:rsidR="00CD403E">
        <w:rPr>
          <w:b/>
          <w:iCs/>
          <w:lang w:eastAsia="ko-KR"/>
        </w:rPr>
        <w:t>4</w:t>
      </w:r>
      <w:r>
        <w:rPr>
          <w:b/>
          <w:iCs/>
          <w:lang w:eastAsia="ko-KR"/>
        </w:rPr>
        <w:t>. Single criteria is used for selection between 2-step RA-SDT and 4-step RA-SDT</w:t>
      </w:r>
    </w:p>
    <w:p w:rsidR="0055537F" w:rsidRDefault="0055537F" w:rsidP="00CD3F0E">
      <w:pPr>
        <w:rPr>
          <w:color w:val="000000" w:themeColor="text1"/>
          <w:lang w:eastAsia="ko-KR"/>
        </w:rPr>
      </w:pPr>
    </w:p>
    <w:p w:rsidR="00650DE2" w:rsidRDefault="00F0004C" w:rsidP="00681A5E">
      <w:pPr>
        <w:rPr>
          <w:color w:val="000000" w:themeColor="text1"/>
          <w:lang w:eastAsia="ko-KR"/>
        </w:rPr>
      </w:pPr>
      <w:r>
        <w:rPr>
          <w:rFonts w:hint="eastAsia"/>
          <w:color w:val="000000" w:themeColor="text1"/>
          <w:lang w:eastAsia="ko-KR"/>
        </w:rPr>
        <w:t xml:space="preserve">Meanwhile, </w:t>
      </w:r>
      <w:r w:rsidR="00337D00">
        <w:rPr>
          <w:color w:val="000000" w:themeColor="text1"/>
          <w:lang w:eastAsia="ko-KR"/>
        </w:rPr>
        <w:t>switching from CG-SDT to RA-SDT was</w:t>
      </w:r>
      <w:r w:rsidR="00650DE2">
        <w:rPr>
          <w:color w:val="000000" w:themeColor="text1"/>
          <w:lang w:eastAsia="ko-KR"/>
        </w:rPr>
        <w:t xml:space="preserve"> also </w:t>
      </w:r>
      <w:r w:rsidR="00337D00">
        <w:rPr>
          <w:color w:val="000000" w:themeColor="text1"/>
          <w:lang w:eastAsia="ko-KR"/>
        </w:rPr>
        <w:t xml:space="preserve">suggested because the switching is considered beneficial </w:t>
      </w:r>
      <w:r w:rsidR="00337D00" w:rsidRPr="00337D00">
        <w:rPr>
          <w:color w:val="000000" w:themeColor="text1"/>
          <w:lang w:eastAsia="ko-KR"/>
        </w:rPr>
        <w:t>when a) CG-resource corresponding to a good beam is not available or b) transmission(s) on CG resource fails or c) TA becomes invalid during the SDT procedure.</w:t>
      </w:r>
      <w:r w:rsidR="00FC47D0">
        <w:rPr>
          <w:color w:val="000000" w:themeColor="text1"/>
          <w:lang w:eastAsia="ko-KR"/>
        </w:rPr>
        <w:t xml:space="preserve"> </w:t>
      </w:r>
    </w:p>
    <w:p w:rsidR="00DB4949" w:rsidRPr="00AA1F63" w:rsidRDefault="00650DE2" w:rsidP="00FD6170">
      <w:pPr>
        <w:spacing w:before="120" w:after="120"/>
        <w:rPr>
          <w:color w:val="000000" w:themeColor="text1"/>
          <w:lang w:eastAsia="ko-KR"/>
        </w:rPr>
      </w:pPr>
      <w:r>
        <w:rPr>
          <w:color w:val="000000" w:themeColor="text1"/>
          <w:lang w:eastAsia="ko-KR"/>
        </w:rPr>
        <w:t xml:space="preserve">However, we think the switching from CG-SDT to RA-SDT is not needed. This is because </w:t>
      </w:r>
      <w:r w:rsidR="00117EBA">
        <w:rPr>
          <w:color w:val="000000" w:themeColor="text1"/>
          <w:lang w:eastAsia="ko-KR"/>
        </w:rPr>
        <w:t xml:space="preserve">the switching to RA-SDT is fundamentally related to reliability and </w:t>
      </w:r>
      <w:r w:rsidR="00117EBA" w:rsidRPr="00DC26CE">
        <w:rPr>
          <w:color w:val="000000" w:themeColor="text1"/>
          <w:lang w:eastAsia="ko-KR"/>
        </w:rPr>
        <w:t>we think that HARQ retransmission is sufficient for SDT reliability</w:t>
      </w:r>
      <w:r w:rsidR="00117EBA">
        <w:rPr>
          <w:color w:val="000000" w:themeColor="text1"/>
          <w:lang w:eastAsia="ko-KR"/>
        </w:rPr>
        <w:t xml:space="preserve">. </w:t>
      </w:r>
      <w:r w:rsidR="00DC26CE" w:rsidRPr="00DC26CE">
        <w:rPr>
          <w:color w:val="000000" w:themeColor="text1"/>
          <w:lang w:eastAsia="ko-KR"/>
        </w:rPr>
        <w:t>Since HARQ retransmission is allowed in the current MAC behaviour, and it would be straightforward to think HARQ retransmission is allowed for CG-SDT and RA-SDT.</w:t>
      </w:r>
      <w:r w:rsidR="00DC26CE">
        <w:rPr>
          <w:color w:val="000000" w:themeColor="text1"/>
          <w:lang w:eastAsia="ko-KR"/>
        </w:rPr>
        <w:t xml:space="preserve"> </w:t>
      </w:r>
      <w:r w:rsidR="00BF4EBE" w:rsidRPr="00BF4EBE">
        <w:rPr>
          <w:color w:val="000000" w:themeColor="text1"/>
          <w:lang w:eastAsia="ko-KR"/>
        </w:rPr>
        <w:t>When the UE selects CG-SDT</w:t>
      </w:r>
      <w:r w:rsidR="00BF4EBE">
        <w:rPr>
          <w:color w:val="000000" w:themeColor="text1"/>
          <w:lang w:eastAsia="ko-KR"/>
        </w:rPr>
        <w:t xml:space="preserve">, the UE performs the </w:t>
      </w:r>
      <w:r w:rsidR="00BF4EBE">
        <w:rPr>
          <w:color w:val="000000" w:themeColor="text1"/>
          <w:lang w:eastAsia="ko-KR"/>
        </w:rPr>
        <w:lastRenderedPageBreak/>
        <w:t xml:space="preserve">retransmission </w:t>
      </w:r>
      <w:r w:rsidR="00BF4EBE" w:rsidRPr="00BF4EBE">
        <w:rPr>
          <w:color w:val="000000" w:themeColor="text1"/>
          <w:lang w:eastAsia="ko-KR"/>
        </w:rPr>
        <w:t xml:space="preserve">relying on HARQ retransmission for the rest of procedure until the decision of failure. After the failure is determined, UE will perform retransmission of small data depending on the upper layer. Therefore, we think that </w:t>
      </w:r>
      <w:r w:rsidR="00461F63">
        <w:rPr>
          <w:color w:val="000000" w:themeColor="text1"/>
          <w:lang w:eastAsia="ko-KR"/>
        </w:rPr>
        <w:t xml:space="preserve">switching </w:t>
      </w:r>
      <w:r w:rsidR="00E43E50">
        <w:rPr>
          <w:color w:val="000000" w:themeColor="text1"/>
          <w:lang w:eastAsia="ko-KR"/>
        </w:rPr>
        <w:t xml:space="preserve">to RA-SDT </w:t>
      </w:r>
      <w:r w:rsidR="00BF4EBE" w:rsidRPr="00BF4EBE">
        <w:rPr>
          <w:color w:val="000000" w:themeColor="text1"/>
          <w:lang w:eastAsia="ko-KR"/>
        </w:rPr>
        <w:t xml:space="preserve">is </w:t>
      </w:r>
      <w:r w:rsidR="00461F63">
        <w:rPr>
          <w:color w:val="000000" w:themeColor="text1"/>
          <w:lang w:eastAsia="ko-KR"/>
        </w:rPr>
        <w:t xml:space="preserve">not </w:t>
      </w:r>
      <w:r w:rsidR="00BF4EBE" w:rsidRPr="00BF4EBE">
        <w:rPr>
          <w:color w:val="000000" w:themeColor="text1"/>
          <w:lang w:eastAsia="ko-KR"/>
        </w:rPr>
        <w:t>needed to guarantee reliability for SDT.</w:t>
      </w:r>
    </w:p>
    <w:p w:rsidR="00BA3000" w:rsidRPr="00E43E50" w:rsidRDefault="00E43E50" w:rsidP="00BA3000">
      <w:pPr>
        <w:spacing w:before="120" w:after="120"/>
        <w:rPr>
          <w:color w:val="000000" w:themeColor="text1"/>
          <w:lang w:eastAsia="ko-KR"/>
        </w:rPr>
      </w:pPr>
      <w:r w:rsidRPr="00E43E50">
        <w:rPr>
          <w:rFonts w:hint="eastAsia"/>
          <w:color w:val="000000" w:themeColor="text1"/>
          <w:lang w:eastAsia="ko-KR"/>
        </w:rPr>
        <w:t>M</w:t>
      </w:r>
      <w:r w:rsidRPr="00E43E50">
        <w:rPr>
          <w:color w:val="000000" w:themeColor="text1"/>
          <w:lang w:eastAsia="ko-KR"/>
        </w:rPr>
        <w:t xml:space="preserve">oreover, </w:t>
      </w:r>
      <w:r>
        <w:rPr>
          <w:color w:val="000000" w:themeColor="text1"/>
          <w:lang w:eastAsia="ko-KR"/>
        </w:rPr>
        <w:t xml:space="preserve">the switching brings complexity on SDT such as MAC PDU rebuilding. </w:t>
      </w:r>
      <w:r w:rsidR="00BA3000" w:rsidRPr="00E43E50">
        <w:rPr>
          <w:color w:val="000000" w:themeColor="text1"/>
          <w:lang w:eastAsia="ko-KR"/>
        </w:rPr>
        <w:t xml:space="preserve">In the current specification, the rebuilding of MAC PDU is not allowed in any case because the MAC PDU rebuilding is considered to increase the complexity of MAC behaviour. In Rel-16 2-step RACH, there was similar suggestion to support MAC PDU rebuilding if the UE receives fallbackRAR including UL grant having different size than the MSGA payload. However, due to complexity of MAC behaviour, RAN2 finally determined not to define UE behaviour in such case, i.e., different size of UL grant is not expected. In other words, the network ensures the same size of UL grant in order not to support MAC PDU rebuilding. Thus, we can think the basic principle is not to support MAC PDU rebuilding for </w:t>
      </w:r>
      <w:r w:rsidRPr="00E43E50">
        <w:rPr>
          <w:color w:val="000000" w:themeColor="text1"/>
          <w:lang w:eastAsia="ko-KR"/>
        </w:rPr>
        <w:t>such switching</w:t>
      </w:r>
      <w:r w:rsidR="00BA3000" w:rsidRPr="00E43E50">
        <w:rPr>
          <w:color w:val="000000" w:themeColor="text1"/>
          <w:lang w:eastAsia="ko-KR"/>
        </w:rPr>
        <w:t xml:space="preserve"> and the basic principle should be kept. In addition, even if MAC PDU rebuilding is not supported, there is no problem to transmit SDT. This is because the retransmission will be performed in the upper layer, e.g., RLC or PDCP, after determining the ongoing procedure as a failure.</w:t>
      </w:r>
    </w:p>
    <w:p w:rsidR="00BA3000" w:rsidRPr="00E43E50" w:rsidRDefault="00BA3000" w:rsidP="00BA3000">
      <w:pPr>
        <w:spacing w:before="120" w:after="120"/>
        <w:rPr>
          <w:b/>
          <w:color w:val="000000" w:themeColor="text1"/>
          <w:lang w:eastAsia="ko-KR"/>
        </w:rPr>
      </w:pPr>
      <w:r w:rsidRPr="00E43E50">
        <w:rPr>
          <w:rFonts w:hint="eastAsia"/>
          <w:b/>
          <w:color w:val="000000" w:themeColor="text1"/>
          <w:lang w:eastAsia="ko-KR"/>
        </w:rPr>
        <w:t xml:space="preserve">Proposal </w:t>
      </w:r>
      <w:r w:rsidR="00E43E50" w:rsidRPr="00E43E50">
        <w:rPr>
          <w:b/>
          <w:color w:val="000000" w:themeColor="text1"/>
          <w:lang w:eastAsia="ko-KR"/>
        </w:rPr>
        <w:t>5</w:t>
      </w:r>
      <w:r w:rsidRPr="00E43E50">
        <w:rPr>
          <w:rFonts w:hint="eastAsia"/>
          <w:b/>
          <w:color w:val="000000" w:themeColor="text1"/>
          <w:lang w:eastAsia="ko-KR"/>
        </w:rPr>
        <w:t xml:space="preserve">. </w:t>
      </w:r>
      <w:r w:rsidR="00E43E50" w:rsidRPr="00E43E50">
        <w:rPr>
          <w:b/>
          <w:color w:val="000000" w:themeColor="text1"/>
          <w:lang w:eastAsia="ko-KR"/>
        </w:rPr>
        <w:t>Switching from CG-SDT to RA-SDT is not supported.</w:t>
      </w:r>
    </w:p>
    <w:p w:rsidR="00DB4949" w:rsidRPr="0013319A" w:rsidRDefault="00DB4949" w:rsidP="00DB4949">
      <w:pPr>
        <w:tabs>
          <w:tab w:val="left" w:pos="526"/>
        </w:tabs>
        <w:overflowPunct w:val="0"/>
        <w:autoSpaceDE w:val="0"/>
        <w:autoSpaceDN w:val="0"/>
        <w:adjustRightInd w:val="0"/>
        <w:spacing w:after="0"/>
        <w:textAlignment w:val="baseline"/>
        <w:rPr>
          <w:color w:val="000000" w:themeColor="text1"/>
          <w:lang w:eastAsia="ko-KR"/>
        </w:rPr>
      </w:pPr>
    </w:p>
    <w:p w:rsidR="00054DA9" w:rsidRDefault="0013319A" w:rsidP="002113A7">
      <w:pPr>
        <w:spacing w:before="120" w:after="120"/>
        <w:rPr>
          <w:color w:val="000000" w:themeColor="text1"/>
          <w:lang w:eastAsia="ko-KR"/>
        </w:rPr>
      </w:pPr>
      <w:r w:rsidRPr="0013319A">
        <w:rPr>
          <w:rFonts w:hint="eastAsia"/>
          <w:color w:val="000000" w:themeColor="text1"/>
          <w:lang w:eastAsia="ko-KR"/>
        </w:rPr>
        <w:t xml:space="preserve">Meanwhile, </w:t>
      </w:r>
      <w:r w:rsidR="00EB2E33">
        <w:rPr>
          <w:color w:val="000000" w:themeColor="text1"/>
          <w:lang w:eastAsia="ko-KR"/>
        </w:rPr>
        <w:t>RAN2 agreed to support the switching</w:t>
      </w:r>
      <w:r>
        <w:rPr>
          <w:color w:val="000000" w:themeColor="text1"/>
          <w:lang w:eastAsia="ko-KR"/>
        </w:rPr>
        <w:t xml:space="preserve"> from SDT to non-SDT</w:t>
      </w:r>
      <w:r w:rsidR="00751009">
        <w:rPr>
          <w:color w:val="000000" w:themeColor="text1"/>
          <w:lang w:eastAsia="ko-KR"/>
        </w:rPr>
        <w:t xml:space="preserve"> in the last meeting, and t</w:t>
      </w:r>
      <w:r w:rsidR="00751009" w:rsidRPr="00751009">
        <w:rPr>
          <w:color w:val="000000" w:themeColor="text1"/>
          <w:lang w:eastAsia="ko-KR"/>
        </w:rPr>
        <w:t xml:space="preserve">here was </w:t>
      </w:r>
      <w:r w:rsidR="00751009">
        <w:rPr>
          <w:color w:val="000000" w:themeColor="text1"/>
          <w:lang w:eastAsia="ko-KR"/>
        </w:rPr>
        <w:t xml:space="preserve">two </w:t>
      </w:r>
      <w:r w:rsidR="00751009" w:rsidRPr="00751009">
        <w:rPr>
          <w:color w:val="000000" w:themeColor="text1"/>
          <w:lang w:eastAsia="ko-KR"/>
        </w:rPr>
        <w:t xml:space="preserve">FFS </w:t>
      </w:r>
      <w:r w:rsidR="00FB4504">
        <w:rPr>
          <w:color w:val="000000" w:themeColor="text1"/>
          <w:lang w:eastAsia="ko-KR"/>
        </w:rPr>
        <w:t xml:space="preserve">points for </w:t>
      </w:r>
      <w:r w:rsidR="00054DA9">
        <w:rPr>
          <w:color w:val="000000" w:themeColor="text1"/>
          <w:lang w:eastAsia="ko-KR"/>
        </w:rPr>
        <w:t xml:space="preserve">network triggered switching and UE triggered </w:t>
      </w:r>
      <w:r w:rsidR="00FB4504">
        <w:rPr>
          <w:color w:val="000000" w:themeColor="text1"/>
          <w:lang w:eastAsia="ko-KR"/>
        </w:rPr>
        <w:t>switching</w:t>
      </w:r>
      <w:r w:rsidR="00054DA9">
        <w:rPr>
          <w:color w:val="000000" w:themeColor="text1"/>
          <w:lang w:eastAsia="ko-KR"/>
        </w:rPr>
        <w:t>.</w:t>
      </w:r>
    </w:p>
    <w:p w:rsidR="00E71BEB" w:rsidRDefault="000702A2" w:rsidP="00FD6170">
      <w:pPr>
        <w:spacing w:before="120" w:after="120"/>
        <w:rPr>
          <w:color w:val="000000" w:themeColor="text1"/>
          <w:lang w:eastAsia="ko-KR"/>
        </w:rPr>
      </w:pPr>
      <w:r>
        <w:rPr>
          <w:color w:val="000000" w:themeColor="text1"/>
          <w:lang w:eastAsia="ko-KR"/>
        </w:rPr>
        <w:t xml:space="preserve">For network triggered switching, </w:t>
      </w:r>
      <w:r w:rsidR="00062D9A">
        <w:rPr>
          <w:color w:val="000000" w:themeColor="text1"/>
          <w:lang w:eastAsia="ko-KR"/>
        </w:rPr>
        <w:t xml:space="preserve">RAN2 agreed </w:t>
      </w:r>
      <w:r w:rsidR="00095EE4">
        <w:rPr>
          <w:color w:val="000000" w:themeColor="text1"/>
          <w:lang w:eastAsia="ko-KR"/>
        </w:rPr>
        <w:t xml:space="preserve">to use RRCResume message for the indication to switch to non-SDT procedure, but whether to use RAR/fallbackRAR/DCI was left as FFS. </w:t>
      </w:r>
      <w:r w:rsidR="00C11E4D">
        <w:rPr>
          <w:color w:val="000000" w:themeColor="text1"/>
          <w:lang w:eastAsia="ko-KR"/>
        </w:rPr>
        <w:t>Since a non-SDT data for the UE can be arrived on the network side at any time, w</w:t>
      </w:r>
      <w:r w:rsidR="00C11E4D">
        <w:rPr>
          <w:rFonts w:hint="eastAsia"/>
          <w:color w:val="000000" w:themeColor="text1"/>
          <w:lang w:eastAsia="ko-KR"/>
        </w:rPr>
        <w:t xml:space="preserve">e think the network should </w:t>
      </w:r>
      <w:r w:rsidR="00C11E4D">
        <w:rPr>
          <w:color w:val="000000" w:themeColor="text1"/>
          <w:lang w:eastAsia="ko-KR"/>
        </w:rPr>
        <w:t xml:space="preserve">always be able to bring the UE to RRC_CONNECTED during the SDT procedure. </w:t>
      </w:r>
    </w:p>
    <w:p w:rsidR="00E71BEB" w:rsidRDefault="00271DC4" w:rsidP="00FD6170">
      <w:pPr>
        <w:spacing w:before="120" w:after="120"/>
        <w:rPr>
          <w:color w:val="000000" w:themeColor="text1"/>
          <w:lang w:eastAsia="ko-KR"/>
        </w:rPr>
      </w:pPr>
      <w:r>
        <w:rPr>
          <w:color w:val="000000" w:themeColor="text1"/>
          <w:lang w:eastAsia="ko-KR"/>
        </w:rPr>
        <w:t>In case of 4-step RA-SDT, if the network detects preamble but needs to switch the UE to non-SDT procedure, the network should be able to send RAR to indicate to switch to non-SDT procedure.</w:t>
      </w:r>
      <w:r w:rsidR="00EF5136">
        <w:rPr>
          <w:color w:val="000000" w:themeColor="text1"/>
          <w:lang w:eastAsia="ko-KR"/>
        </w:rPr>
        <w:t xml:space="preserve"> </w:t>
      </w:r>
      <w:r w:rsidR="007A03FE">
        <w:rPr>
          <w:color w:val="000000" w:themeColor="text1"/>
          <w:lang w:eastAsia="ko-KR"/>
        </w:rPr>
        <w:t>In case of 2-step RA-SDT, if the network detects preamble but cannot decode MSGA</w:t>
      </w:r>
      <w:r w:rsidR="00F32E3A">
        <w:rPr>
          <w:color w:val="000000" w:themeColor="text1"/>
          <w:lang w:eastAsia="ko-KR"/>
        </w:rPr>
        <w:t xml:space="preserve">, the network </w:t>
      </w:r>
      <w:r w:rsidR="00EF5136">
        <w:rPr>
          <w:color w:val="000000" w:themeColor="text1"/>
          <w:lang w:eastAsia="ko-KR"/>
        </w:rPr>
        <w:t xml:space="preserve">should be able to send fallbackRAR to indicate to switch to non-SDT procedure. The UE receiving RAR or fallbackRAR </w:t>
      </w:r>
      <w:r w:rsidR="00AE7021">
        <w:rPr>
          <w:color w:val="000000" w:themeColor="text1"/>
          <w:lang w:eastAsia="ko-KR"/>
        </w:rPr>
        <w:t>can switch to non-SDT procedure by sending</w:t>
      </w:r>
      <w:r w:rsidR="00EF5136">
        <w:rPr>
          <w:color w:val="000000" w:themeColor="text1"/>
          <w:lang w:eastAsia="ko-KR"/>
        </w:rPr>
        <w:t xml:space="preserve"> RRCResumeRequest message </w:t>
      </w:r>
      <w:r w:rsidR="00AE7021">
        <w:rPr>
          <w:color w:val="000000" w:themeColor="text1"/>
          <w:lang w:eastAsia="ko-KR"/>
        </w:rPr>
        <w:t xml:space="preserve">in Msg3 </w:t>
      </w:r>
      <w:r w:rsidR="00EF5136">
        <w:rPr>
          <w:color w:val="000000" w:themeColor="text1"/>
          <w:lang w:eastAsia="ko-KR"/>
        </w:rPr>
        <w:t>to establish RRC connection</w:t>
      </w:r>
      <w:r w:rsidR="00AE7021">
        <w:rPr>
          <w:color w:val="000000" w:themeColor="text1"/>
          <w:lang w:eastAsia="ko-KR"/>
        </w:rPr>
        <w:t>.</w:t>
      </w:r>
    </w:p>
    <w:p w:rsidR="00581FD4" w:rsidRDefault="00C45F5C" w:rsidP="00FD6170">
      <w:pPr>
        <w:spacing w:before="120" w:after="120"/>
        <w:rPr>
          <w:color w:val="000000" w:themeColor="text1"/>
          <w:lang w:eastAsia="ko-KR"/>
        </w:rPr>
      </w:pPr>
      <w:r>
        <w:rPr>
          <w:color w:val="000000" w:themeColor="text1"/>
          <w:lang w:eastAsia="ko-KR"/>
        </w:rPr>
        <w:t xml:space="preserve">In case of CG-SDT or subsequent data using dynamic grant, </w:t>
      </w:r>
      <w:r w:rsidR="006F40BF">
        <w:rPr>
          <w:color w:val="000000" w:themeColor="text1"/>
          <w:lang w:eastAsia="ko-KR"/>
        </w:rPr>
        <w:t xml:space="preserve">the network can </w:t>
      </w:r>
      <w:r w:rsidR="00371F06">
        <w:rPr>
          <w:color w:val="000000" w:themeColor="text1"/>
          <w:lang w:eastAsia="ko-KR"/>
        </w:rPr>
        <w:t xml:space="preserve">always </w:t>
      </w:r>
      <w:r w:rsidR="006F40BF">
        <w:rPr>
          <w:color w:val="000000" w:themeColor="text1"/>
          <w:lang w:eastAsia="ko-KR"/>
        </w:rPr>
        <w:t>send RRCResume message that already agreed to use the indication for switching to non-SDT procedure.</w:t>
      </w:r>
      <w:r w:rsidR="00E71BEB">
        <w:rPr>
          <w:color w:val="000000" w:themeColor="text1"/>
          <w:lang w:eastAsia="ko-KR"/>
        </w:rPr>
        <w:t xml:space="preserve"> </w:t>
      </w:r>
      <w:r w:rsidR="00AE7021">
        <w:rPr>
          <w:color w:val="000000" w:themeColor="text1"/>
          <w:lang w:eastAsia="ko-KR"/>
        </w:rPr>
        <w:t xml:space="preserve">Thus, </w:t>
      </w:r>
      <w:r w:rsidR="00581FD4">
        <w:rPr>
          <w:color w:val="000000" w:themeColor="text1"/>
          <w:lang w:eastAsia="ko-KR"/>
        </w:rPr>
        <w:t>there is no need to use DCI to switch to non-SDT procedure.</w:t>
      </w:r>
    </w:p>
    <w:p w:rsidR="00AE7021" w:rsidRDefault="00581FD4" w:rsidP="00FD6170">
      <w:pPr>
        <w:spacing w:before="120" w:after="120"/>
        <w:rPr>
          <w:color w:val="000000" w:themeColor="text1"/>
          <w:lang w:eastAsia="ko-KR"/>
        </w:rPr>
      </w:pPr>
      <w:r>
        <w:rPr>
          <w:rFonts w:hint="eastAsia"/>
          <w:color w:val="000000" w:themeColor="text1"/>
          <w:lang w:eastAsia="ko-KR"/>
        </w:rPr>
        <w:t>T</w:t>
      </w:r>
      <w:r>
        <w:rPr>
          <w:color w:val="000000" w:themeColor="text1"/>
          <w:lang w:eastAsia="ko-KR"/>
        </w:rPr>
        <w:t xml:space="preserve">herefore, we propose RAR/fallbackRAR is used </w:t>
      </w:r>
      <w:r w:rsidRPr="00581FD4">
        <w:rPr>
          <w:color w:val="000000" w:themeColor="text1"/>
          <w:lang w:eastAsia="ko-KR"/>
        </w:rPr>
        <w:t>for the indication</w:t>
      </w:r>
      <w:r>
        <w:rPr>
          <w:color w:val="000000" w:themeColor="text1"/>
          <w:lang w:eastAsia="ko-KR"/>
        </w:rPr>
        <w:t xml:space="preserve"> to switch to non-SDT procedure, but DCI is not needed.</w:t>
      </w:r>
    </w:p>
    <w:p w:rsidR="002113A7" w:rsidRPr="002113A7" w:rsidRDefault="002113A7" w:rsidP="002113A7">
      <w:pPr>
        <w:spacing w:before="120" w:after="120"/>
        <w:rPr>
          <w:b/>
          <w:color w:val="000000" w:themeColor="text1"/>
          <w:lang w:eastAsia="ko-KR"/>
        </w:rPr>
      </w:pPr>
      <w:r w:rsidRPr="002113A7">
        <w:rPr>
          <w:rFonts w:hint="eastAsia"/>
          <w:b/>
          <w:color w:val="000000" w:themeColor="text1"/>
          <w:lang w:eastAsia="ko-KR"/>
        </w:rPr>
        <w:t xml:space="preserve">Proposal </w:t>
      </w:r>
      <w:r w:rsidRPr="002113A7">
        <w:rPr>
          <w:b/>
          <w:color w:val="000000" w:themeColor="text1"/>
          <w:lang w:eastAsia="ko-KR"/>
        </w:rPr>
        <w:t>6</w:t>
      </w:r>
      <w:r w:rsidRPr="002113A7">
        <w:rPr>
          <w:rFonts w:hint="eastAsia"/>
          <w:b/>
          <w:color w:val="000000" w:themeColor="text1"/>
          <w:lang w:eastAsia="ko-KR"/>
        </w:rPr>
        <w:t xml:space="preserve">. </w:t>
      </w:r>
      <w:r w:rsidR="00581FD4" w:rsidRPr="00581FD4">
        <w:rPr>
          <w:b/>
          <w:color w:val="000000" w:themeColor="text1"/>
          <w:lang w:eastAsia="ko-KR"/>
        </w:rPr>
        <w:t xml:space="preserve">RAR/fallbackRAR is used for the indication to switch to non-SDT procedure, </w:t>
      </w:r>
      <w:r w:rsidR="00581FD4">
        <w:rPr>
          <w:b/>
          <w:color w:val="000000" w:themeColor="text1"/>
          <w:lang w:eastAsia="ko-KR"/>
        </w:rPr>
        <w:t>but</w:t>
      </w:r>
      <w:r w:rsidR="00581FD4" w:rsidRPr="00581FD4">
        <w:rPr>
          <w:b/>
          <w:color w:val="000000" w:themeColor="text1"/>
          <w:lang w:eastAsia="ko-KR"/>
        </w:rPr>
        <w:t xml:space="preserve"> DCI is not needed.</w:t>
      </w:r>
    </w:p>
    <w:p w:rsidR="00293B63" w:rsidRDefault="00293B63" w:rsidP="005265AA">
      <w:pPr>
        <w:tabs>
          <w:tab w:val="left" w:pos="526"/>
        </w:tabs>
        <w:overflowPunct w:val="0"/>
        <w:autoSpaceDE w:val="0"/>
        <w:autoSpaceDN w:val="0"/>
        <w:adjustRightInd w:val="0"/>
        <w:spacing w:after="0"/>
        <w:textAlignment w:val="baseline"/>
        <w:rPr>
          <w:color w:val="000000" w:themeColor="text1"/>
          <w:lang w:eastAsia="ko-KR"/>
        </w:rPr>
      </w:pPr>
    </w:p>
    <w:p w:rsidR="00FD6170" w:rsidRDefault="007A43C7" w:rsidP="00621808">
      <w:pPr>
        <w:spacing w:before="120" w:after="120"/>
        <w:rPr>
          <w:color w:val="000000" w:themeColor="text1"/>
          <w:lang w:eastAsia="ko-KR"/>
        </w:rPr>
      </w:pPr>
      <w:r>
        <w:rPr>
          <w:rFonts w:hint="eastAsia"/>
          <w:color w:val="000000" w:themeColor="text1"/>
          <w:lang w:eastAsia="ko-KR"/>
        </w:rPr>
        <w:t xml:space="preserve">For </w:t>
      </w:r>
      <w:r>
        <w:rPr>
          <w:color w:val="000000" w:themeColor="text1"/>
          <w:lang w:eastAsia="ko-KR"/>
        </w:rPr>
        <w:t>UE triggered switching, whether UE switches to non-SDT</w:t>
      </w:r>
      <w:r w:rsidR="004D4C63">
        <w:rPr>
          <w:color w:val="000000" w:themeColor="text1"/>
          <w:lang w:eastAsia="ko-KR"/>
        </w:rPr>
        <w:t xml:space="preserve"> procedure</w:t>
      </w:r>
      <w:r>
        <w:rPr>
          <w:color w:val="000000" w:themeColor="text1"/>
          <w:lang w:eastAsia="ko-KR"/>
        </w:rPr>
        <w:t xml:space="preserve"> when initial UL transmission fails configured number of times </w:t>
      </w:r>
      <w:r w:rsidR="004C4C1C">
        <w:rPr>
          <w:color w:val="000000" w:themeColor="text1"/>
          <w:lang w:eastAsia="ko-KR"/>
        </w:rPr>
        <w:t xml:space="preserve">is FFS, </w:t>
      </w:r>
      <w:r w:rsidR="00FD6170">
        <w:rPr>
          <w:color w:val="000000" w:themeColor="text1"/>
          <w:lang w:eastAsia="ko-KR"/>
        </w:rPr>
        <w:t xml:space="preserve">but </w:t>
      </w:r>
      <w:r w:rsidR="004C4C1C" w:rsidRPr="00621808">
        <w:rPr>
          <w:rFonts w:hint="eastAsia"/>
          <w:color w:val="000000" w:themeColor="text1"/>
          <w:lang w:eastAsia="ko-KR"/>
        </w:rPr>
        <w:t xml:space="preserve">we </w:t>
      </w:r>
      <w:r w:rsidR="00FD6170">
        <w:rPr>
          <w:color w:val="000000" w:themeColor="text1"/>
          <w:lang w:eastAsia="ko-KR"/>
        </w:rPr>
        <w:t>have a concern on supporting of the switching based on configured number of failure.</w:t>
      </w:r>
    </w:p>
    <w:p w:rsidR="00FD6170" w:rsidRPr="00621808" w:rsidRDefault="00FD6170" w:rsidP="00FD6170">
      <w:pPr>
        <w:spacing w:before="120" w:after="120"/>
        <w:rPr>
          <w:color w:val="000000" w:themeColor="text1"/>
          <w:lang w:eastAsia="ko-KR"/>
        </w:rPr>
      </w:pPr>
      <w:r>
        <w:rPr>
          <w:color w:val="000000" w:themeColor="text1"/>
          <w:lang w:eastAsia="ko-KR"/>
        </w:rPr>
        <w:t>First, as</w:t>
      </w:r>
      <w:r>
        <w:rPr>
          <w:rFonts w:hint="eastAsia"/>
          <w:color w:val="000000" w:themeColor="text1"/>
          <w:lang w:eastAsia="ko-KR"/>
        </w:rPr>
        <w:t xml:space="preserve"> mentioned above, </w:t>
      </w:r>
      <w:r>
        <w:rPr>
          <w:color w:val="000000" w:themeColor="text1"/>
          <w:lang w:eastAsia="ko-KR"/>
        </w:rPr>
        <w:t xml:space="preserve">there are lots of criteria to decide whether to perform SDT, so </w:t>
      </w:r>
      <w:r>
        <w:rPr>
          <w:rFonts w:hint="eastAsia"/>
          <w:color w:val="000000" w:themeColor="text1"/>
          <w:lang w:eastAsia="ko-KR"/>
        </w:rPr>
        <w:t xml:space="preserve">we </w:t>
      </w:r>
      <w:r>
        <w:rPr>
          <w:color w:val="000000" w:themeColor="text1"/>
          <w:lang w:eastAsia="ko-KR"/>
        </w:rPr>
        <w:t xml:space="preserve">think </w:t>
      </w:r>
      <w:r w:rsidRPr="00621808">
        <w:rPr>
          <w:rFonts w:hint="eastAsia"/>
          <w:color w:val="000000" w:themeColor="text1"/>
          <w:lang w:eastAsia="ko-KR"/>
        </w:rPr>
        <w:t>initial UL transmission fails number of times would be very rare case.</w:t>
      </w:r>
      <w:r>
        <w:rPr>
          <w:color w:val="000000" w:themeColor="text1"/>
          <w:lang w:eastAsia="ko-KR"/>
        </w:rPr>
        <w:t xml:space="preserve"> </w:t>
      </w:r>
      <w:r w:rsidRPr="00621808">
        <w:rPr>
          <w:color w:val="000000" w:themeColor="text1"/>
          <w:lang w:eastAsia="ko-KR"/>
        </w:rPr>
        <w:t xml:space="preserve">Even if the first UL transmission of SDT procedure is failed, the UE would retry using the SDT procedure. The initial UL transmission would success within small number of retries. Thus, switching to non-SDT </w:t>
      </w:r>
      <w:r w:rsidR="004D4C63">
        <w:rPr>
          <w:color w:val="000000" w:themeColor="text1"/>
          <w:lang w:eastAsia="ko-KR"/>
        </w:rPr>
        <w:t xml:space="preserve">procedure </w:t>
      </w:r>
      <w:r w:rsidRPr="00621808">
        <w:rPr>
          <w:color w:val="000000" w:themeColor="text1"/>
          <w:lang w:eastAsia="ko-KR"/>
        </w:rPr>
        <w:t>upon the configured number of failure is an optimization for very rare case.</w:t>
      </w:r>
    </w:p>
    <w:p w:rsidR="004C4C1C" w:rsidRPr="00621808" w:rsidRDefault="004C4C1C" w:rsidP="00621808">
      <w:pPr>
        <w:spacing w:before="120" w:after="120"/>
        <w:rPr>
          <w:color w:val="000000" w:themeColor="text1"/>
          <w:lang w:eastAsia="ko-KR"/>
        </w:rPr>
      </w:pPr>
      <w:r w:rsidRPr="00621808">
        <w:rPr>
          <w:color w:val="000000" w:themeColor="text1"/>
          <w:lang w:eastAsia="ko-KR"/>
        </w:rPr>
        <w:t xml:space="preserve">Secondly, as the UE can retry using the SDT procedure, switching to non-SDT </w:t>
      </w:r>
      <w:r w:rsidR="004D4C63">
        <w:rPr>
          <w:color w:val="000000" w:themeColor="text1"/>
          <w:lang w:eastAsia="ko-KR"/>
        </w:rPr>
        <w:t xml:space="preserve">procedure </w:t>
      </w:r>
      <w:r w:rsidRPr="00621808">
        <w:rPr>
          <w:color w:val="000000" w:themeColor="text1"/>
          <w:lang w:eastAsia="ko-KR"/>
        </w:rPr>
        <w:t>is another recovery mechanism for the initial UL transmission failure. Having two recovery mechanisms would be much complex both from the specification point of view and from the implementation point of view.</w:t>
      </w:r>
    </w:p>
    <w:p w:rsidR="004C4C1C" w:rsidRPr="00621808" w:rsidRDefault="004C4C1C" w:rsidP="00621808">
      <w:pPr>
        <w:spacing w:before="120" w:after="120"/>
        <w:rPr>
          <w:color w:val="000000" w:themeColor="text1"/>
          <w:lang w:eastAsia="ko-KR"/>
        </w:rPr>
      </w:pPr>
      <w:r w:rsidRPr="00621808">
        <w:rPr>
          <w:color w:val="000000" w:themeColor="text1"/>
          <w:lang w:eastAsia="ko-KR"/>
        </w:rPr>
        <w:t>Thirdly, we think SDT RB does not require high reliability. If the RB requires high reliability, the network would not configure it as SDT RB. Only the RB that allows loss is expected to be configured as SDT RB. Switching to non-SDT</w:t>
      </w:r>
      <w:r w:rsidR="004D4C63">
        <w:rPr>
          <w:color w:val="000000" w:themeColor="text1"/>
          <w:lang w:eastAsia="ko-KR"/>
        </w:rPr>
        <w:t xml:space="preserve"> procedure</w:t>
      </w:r>
      <w:r w:rsidRPr="00621808">
        <w:rPr>
          <w:color w:val="000000" w:themeColor="text1"/>
          <w:lang w:eastAsia="ko-KR"/>
        </w:rPr>
        <w:t xml:space="preserve"> is an overkill to such RBs.</w:t>
      </w:r>
    </w:p>
    <w:p w:rsidR="004C4C1C" w:rsidRPr="00621808" w:rsidRDefault="004C4C1C" w:rsidP="00621808">
      <w:pPr>
        <w:spacing w:before="120" w:after="120"/>
        <w:rPr>
          <w:color w:val="000000" w:themeColor="text1"/>
          <w:lang w:eastAsia="ko-KR"/>
        </w:rPr>
      </w:pPr>
      <w:r w:rsidRPr="00621808">
        <w:rPr>
          <w:color w:val="000000" w:themeColor="text1"/>
          <w:lang w:eastAsia="ko-KR"/>
        </w:rPr>
        <w:t>With above reasons, and considering the limited time of Rel-17, we propose not to consider</w:t>
      </w:r>
      <w:r w:rsidR="00C252A3">
        <w:rPr>
          <w:color w:val="000000" w:themeColor="text1"/>
          <w:lang w:eastAsia="ko-KR"/>
        </w:rPr>
        <w:t xml:space="preserve"> the switching to non-SDT </w:t>
      </w:r>
      <w:r w:rsidR="00813D4C">
        <w:rPr>
          <w:color w:val="000000" w:themeColor="text1"/>
          <w:lang w:eastAsia="ko-KR"/>
        </w:rPr>
        <w:t xml:space="preserve">procedure </w:t>
      </w:r>
      <w:r w:rsidR="00C252A3">
        <w:rPr>
          <w:color w:val="000000" w:themeColor="text1"/>
          <w:lang w:eastAsia="ko-KR"/>
        </w:rPr>
        <w:t>upon configured number of failure</w:t>
      </w:r>
      <w:r w:rsidRPr="00621808">
        <w:rPr>
          <w:color w:val="000000" w:themeColor="text1"/>
          <w:lang w:eastAsia="ko-KR"/>
        </w:rPr>
        <w:t>.</w:t>
      </w:r>
    </w:p>
    <w:p w:rsidR="004C4C1C" w:rsidRPr="00621808" w:rsidRDefault="00CE4AA1" w:rsidP="00621808">
      <w:pPr>
        <w:spacing w:before="120" w:after="120"/>
        <w:rPr>
          <w:b/>
          <w:color w:val="000000" w:themeColor="text1"/>
          <w:lang w:eastAsia="ko-KR"/>
        </w:rPr>
      </w:pPr>
      <w:r w:rsidRPr="00621808">
        <w:rPr>
          <w:b/>
          <w:color w:val="000000" w:themeColor="text1"/>
          <w:lang w:eastAsia="ko-KR"/>
        </w:rPr>
        <w:lastRenderedPageBreak/>
        <w:t>Proposal 7</w:t>
      </w:r>
      <w:r w:rsidR="004C4C1C" w:rsidRPr="00621808">
        <w:rPr>
          <w:b/>
          <w:color w:val="000000" w:themeColor="text1"/>
          <w:lang w:eastAsia="ko-KR"/>
        </w:rPr>
        <w:t xml:space="preserve">: </w:t>
      </w:r>
      <w:r w:rsidR="003D09F8">
        <w:rPr>
          <w:b/>
          <w:color w:val="000000" w:themeColor="text1"/>
          <w:lang w:eastAsia="ko-KR"/>
        </w:rPr>
        <w:t xml:space="preserve">The switching to non-SDT procedure upon configured number of failure is not supported, i.e., UE switches </w:t>
      </w:r>
      <w:r w:rsidR="004C4C1C" w:rsidRPr="00621808">
        <w:rPr>
          <w:b/>
          <w:color w:val="000000" w:themeColor="text1"/>
          <w:lang w:eastAsia="ko-KR"/>
        </w:rPr>
        <w:t xml:space="preserve">from SDT to non-SDT only when the UE receives indication </w:t>
      </w:r>
      <w:r w:rsidR="00D66F86">
        <w:rPr>
          <w:b/>
          <w:color w:val="000000" w:themeColor="text1"/>
          <w:lang w:eastAsia="ko-KR"/>
        </w:rPr>
        <w:t xml:space="preserve">(RRCResume, RAR, fallbackRAR) </w:t>
      </w:r>
      <w:r w:rsidR="004C4C1C" w:rsidRPr="00621808">
        <w:rPr>
          <w:b/>
          <w:color w:val="000000" w:themeColor="text1"/>
          <w:lang w:eastAsia="ko-KR"/>
        </w:rPr>
        <w:t>from network to switch to non-SDT procedure</w:t>
      </w:r>
      <w:r w:rsidR="00F462BB">
        <w:rPr>
          <w:b/>
          <w:color w:val="000000" w:themeColor="text1"/>
          <w:lang w:eastAsia="ko-KR"/>
        </w:rPr>
        <w:t>.</w:t>
      </w:r>
    </w:p>
    <w:p w:rsidR="004C4C1C" w:rsidRPr="00621808" w:rsidRDefault="004C4C1C" w:rsidP="00621808">
      <w:pPr>
        <w:spacing w:before="120" w:after="120"/>
        <w:rPr>
          <w:color w:val="000000" w:themeColor="text1"/>
          <w:lang w:eastAsia="ko-KR"/>
        </w:rPr>
      </w:pPr>
    </w:p>
    <w:p w:rsidR="004C4C1C" w:rsidRPr="00621808" w:rsidRDefault="004C4C1C" w:rsidP="00C51454">
      <w:pPr>
        <w:spacing w:before="120" w:after="120"/>
        <w:rPr>
          <w:color w:val="000000" w:themeColor="text1"/>
          <w:lang w:eastAsia="ko-KR"/>
        </w:rPr>
      </w:pPr>
      <w:r w:rsidRPr="00621808">
        <w:rPr>
          <w:color w:val="000000" w:themeColor="text1"/>
          <w:lang w:eastAsia="ko-KR"/>
        </w:rPr>
        <w:t xml:space="preserve">However, if majority companies still want to introduce </w:t>
      </w:r>
      <w:r w:rsidR="00CE4AA1" w:rsidRPr="00621808">
        <w:rPr>
          <w:color w:val="000000" w:themeColor="text1"/>
          <w:lang w:eastAsia="ko-KR"/>
        </w:rPr>
        <w:t>the switching upon the configured number of failure</w:t>
      </w:r>
      <w:r w:rsidRPr="00621808">
        <w:rPr>
          <w:color w:val="000000" w:themeColor="text1"/>
          <w:lang w:eastAsia="ko-KR"/>
        </w:rPr>
        <w:t>, we propose to limit the switching to AM DRB.</w:t>
      </w:r>
      <w:r w:rsidR="00CE4AA1" w:rsidRPr="00621808">
        <w:rPr>
          <w:color w:val="000000" w:themeColor="text1"/>
          <w:lang w:eastAsia="ko-KR"/>
        </w:rPr>
        <w:t xml:space="preserve"> </w:t>
      </w:r>
      <w:r w:rsidRPr="00621808">
        <w:rPr>
          <w:color w:val="000000" w:themeColor="text1"/>
          <w:lang w:eastAsia="ko-KR"/>
        </w:rPr>
        <w:t>As generally understood, the UM DRB is subject to loss and does not require retransmission. It is unnecessary effort to make UM DRB data successfully transmitted even with non-SDT switching. It is definitely overkill for UM DRBs.</w:t>
      </w:r>
      <w:r w:rsidR="00621808">
        <w:rPr>
          <w:color w:val="000000" w:themeColor="text1"/>
          <w:lang w:eastAsia="ko-KR"/>
        </w:rPr>
        <w:t xml:space="preserve"> </w:t>
      </w:r>
      <w:r w:rsidRPr="00621808">
        <w:rPr>
          <w:color w:val="000000" w:themeColor="text1"/>
          <w:lang w:eastAsia="ko-KR"/>
        </w:rPr>
        <w:t xml:space="preserve">Thus, though we don’t think it is justified, if </w:t>
      </w:r>
      <w:r w:rsidR="00C51454">
        <w:rPr>
          <w:color w:val="000000" w:themeColor="text1"/>
          <w:lang w:eastAsia="ko-KR"/>
        </w:rPr>
        <w:t xml:space="preserve">the UE is allowed to switch from non-SDT in case that </w:t>
      </w:r>
      <w:r w:rsidR="00C51454" w:rsidRPr="00C51454">
        <w:rPr>
          <w:color w:val="000000" w:themeColor="text1"/>
          <w:lang w:eastAsia="ko-KR"/>
        </w:rPr>
        <w:t>initial UL transmission (in msgA/Msg3/CG resources) fails configured number of times,</w:t>
      </w:r>
      <w:r w:rsidRPr="00621808">
        <w:rPr>
          <w:color w:val="000000" w:themeColor="text1"/>
          <w:lang w:eastAsia="ko-KR"/>
        </w:rPr>
        <w:t xml:space="preserve"> it should be limited to AM DRB.</w:t>
      </w:r>
    </w:p>
    <w:p w:rsidR="004C4C1C" w:rsidRPr="00621808" w:rsidRDefault="00621808" w:rsidP="00621808">
      <w:pPr>
        <w:spacing w:before="120" w:after="120"/>
        <w:rPr>
          <w:b/>
          <w:color w:val="000000" w:themeColor="text1"/>
          <w:lang w:eastAsia="ko-KR"/>
        </w:rPr>
      </w:pPr>
      <w:r w:rsidRPr="00621808">
        <w:rPr>
          <w:b/>
          <w:color w:val="000000" w:themeColor="text1"/>
          <w:lang w:eastAsia="ko-KR"/>
        </w:rPr>
        <w:t>Proposal 8</w:t>
      </w:r>
      <w:r w:rsidR="004C4C1C" w:rsidRPr="00621808">
        <w:rPr>
          <w:b/>
          <w:color w:val="000000" w:themeColor="text1"/>
          <w:lang w:eastAsia="ko-KR"/>
        </w:rPr>
        <w:t>: If the UE is allowed to switch from SDT from non-SDT in case that initial UL transmission (in msgA/Msg3/CG resources) fails configured number of times, the switching should be limited to AM DRB.</w:t>
      </w:r>
    </w:p>
    <w:p w:rsidR="004C4C1C" w:rsidRDefault="004C4C1C" w:rsidP="005265AA">
      <w:pPr>
        <w:tabs>
          <w:tab w:val="left" w:pos="526"/>
        </w:tabs>
        <w:overflowPunct w:val="0"/>
        <w:autoSpaceDE w:val="0"/>
        <w:autoSpaceDN w:val="0"/>
        <w:adjustRightInd w:val="0"/>
        <w:spacing w:after="0"/>
        <w:textAlignment w:val="baseline"/>
        <w:rPr>
          <w:color w:val="000000" w:themeColor="text1"/>
          <w:lang w:val="en-US" w:eastAsia="ko-KR"/>
        </w:rPr>
      </w:pPr>
    </w:p>
    <w:p w:rsidR="00BE125C" w:rsidRPr="00FD6170" w:rsidRDefault="00AA3E9F" w:rsidP="00FD6170">
      <w:pPr>
        <w:spacing w:before="120" w:after="120"/>
        <w:rPr>
          <w:color w:val="000000" w:themeColor="text1"/>
          <w:lang w:eastAsia="ko-KR"/>
        </w:rPr>
      </w:pPr>
      <w:r w:rsidRPr="00FD6170">
        <w:rPr>
          <w:rFonts w:hint="eastAsia"/>
          <w:color w:val="000000" w:themeColor="text1"/>
          <w:lang w:eastAsia="ko-KR"/>
        </w:rPr>
        <w:t>Based on agreements and proposals</w:t>
      </w:r>
      <w:r w:rsidRPr="00FD6170">
        <w:rPr>
          <w:color w:val="000000" w:themeColor="text1"/>
          <w:lang w:eastAsia="ko-KR"/>
        </w:rPr>
        <w:t xml:space="preserve"> above, we illustrate overall SDT procedure as shown in Figure 1. We propose to capture Figure 1 in 38.300</w:t>
      </w:r>
    </w:p>
    <w:p w:rsidR="00BE125C" w:rsidRPr="008B5D72" w:rsidRDefault="00AA3E9F">
      <w:pPr>
        <w:rPr>
          <w:b/>
          <w:color w:val="000000" w:themeColor="text1"/>
          <w:lang w:val="en-US" w:eastAsia="ko-KR"/>
        </w:rPr>
      </w:pPr>
      <w:r w:rsidRPr="008B5D72">
        <w:rPr>
          <w:b/>
          <w:iCs/>
          <w:lang w:eastAsia="ko-KR"/>
        </w:rPr>
        <w:t xml:space="preserve">Proposal </w:t>
      </w:r>
      <w:r w:rsidR="00A0356C">
        <w:rPr>
          <w:b/>
          <w:iCs/>
          <w:lang w:eastAsia="ko-KR"/>
        </w:rPr>
        <w:t>9</w:t>
      </w:r>
      <w:r w:rsidRPr="008B5D72">
        <w:rPr>
          <w:b/>
          <w:iCs/>
          <w:lang w:eastAsia="ko-KR"/>
        </w:rPr>
        <w:t xml:space="preserve">. Capture Figure 1 </w:t>
      </w:r>
      <w:r>
        <w:rPr>
          <w:b/>
          <w:iCs/>
          <w:lang w:eastAsia="ko-KR"/>
        </w:rPr>
        <w:t xml:space="preserve">overall SDT procedure </w:t>
      </w:r>
      <w:r w:rsidRPr="008B5D72">
        <w:rPr>
          <w:b/>
          <w:iCs/>
          <w:lang w:eastAsia="ko-KR"/>
        </w:rPr>
        <w:t>in 38.300.</w:t>
      </w:r>
    </w:p>
    <w:p w:rsidR="00BE125C" w:rsidRDefault="00BE125C"/>
    <w:p w:rsidR="00BE125C" w:rsidRDefault="00A0356C">
      <w:r>
        <w:object w:dxaOrig="18660" w:dyaOrig="1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7pt" o:ole="">
            <v:imagedata r:id="rId9" o:title=""/>
          </v:shape>
          <o:OLEObject Type="Embed" ProgID="Visio.Drawing.15" ShapeID="_x0000_i1025" DrawAspect="Content" ObjectID="_1682226490" r:id="rId10"/>
        </w:object>
      </w:r>
    </w:p>
    <w:p w:rsidR="00BE125C" w:rsidRDefault="00AA3E9F">
      <w:pPr>
        <w:jc w:val="center"/>
        <w:rPr>
          <w:color w:val="000000" w:themeColor="text1"/>
          <w:lang w:val="en-US" w:eastAsia="ko-KR"/>
        </w:rPr>
      </w:pPr>
      <w:r>
        <w:rPr>
          <w:rFonts w:hint="eastAsia"/>
          <w:color w:val="000000" w:themeColor="text1"/>
          <w:lang w:val="en-US" w:eastAsia="ko-KR"/>
        </w:rPr>
        <w:t>Figure 1. Overall SDT procedure</w:t>
      </w:r>
    </w:p>
    <w:p w:rsidR="00BE125C" w:rsidRDefault="00BE125C">
      <w:pPr>
        <w:rPr>
          <w:color w:val="000000" w:themeColor="text1"/>
          <w:lang w:val="en-US" w:eastAsia="ko-KR"/>
        </w:rPr>
      </w:pPr>
    </w:p>
    <w:p w:rsidR="00BE125C" w:rsidRDefault="00AA3E9F">
      <w:pPr>
        <w:pStyle w:val="1"/>
        <w:rPr>
          <w:color w:val="000000" w:themeColor="text1"/>
          <w:lang w:val="en-US"/>
        </w:rPr>
      </w:pPr>
      <w:r>
        <w:rPr>
          <w:color w:val="000000" w:themeColor="text1"/>
          <w:lang w:val="en-US"/>
        </w:rPr>
        <w:t>3.</w:t>
      </w:r>
      <w:r>
        <w:rPr>
          <w:color w:val="000000" w:themeColor="text1"/>
          <w:lang w:val="en-US"/>
        </w:rPr>
        <w:tab/>
        <w:t>Conclusion</w:t>
      </w:r>
    </w:p>
    <w:p w:rsidR="00BE125C" w:rsidRDefault="00AA3E9F">
      <w:pPr>
        <w:rPr>
          <w:color w:val="000000" w:themeColor="text1"/>
          <w:lang w:val="en-US" w:eastAsia="ko-KR"/>
        </w:rPr>
      </w:pPr>
      <w:r>
        <w:rPr>
          <w:color w:val="000000" w:themeColor="text1"/>
          <w:lang w:val="en-US" w:eastAsia="ko-KR"/>
        </w:rPr>
        <w:t>In this document, we discuss</w:t>
      </w:r>
      <w:r w:rsidR="00C37DCD">
        <w:rPr>
          <w:color w:val="000000" w:themeColor="text1"/>
          <w:lang w:val="en-US" w:eastAsia="ko-KR"/>
        </w:rPr>
        <w:t xml:space="preserve"> the overall SDT procedure and FFS</w:t>
      </w:r>
      <w:r w:rsidR="00EB465D">
        <w:rPr>
          <w:color w:val="000000" w:themeColor="text1"/>
          <w:lang w:val="en-US" w:eastAsia="ko-KR"/>
        </w:rPr>
        <w:t>s</w:t>
      </w:r>
      <w:r>
        <w:rPr>
          <w:color w:val="000000" w:themeColor="text1"/>
          <w:lang w:val="en-US" w:eastAsia="ko-KR"/>
        </w:rPr>
        <w:t>, and make following proposals.</w:t>
      </w:r>
    </w:p>
    <w:p w:rsidR="00DD7C82" w:rsidRDefault="00DD7C82" w:rsidP="00DD7C82">
      <w:pPr>
        <w:rPr>
          <w:b/>
          <w:color w:val="000000" w:themeColor="text1"/>
          <w:lang w:eastAsia="ko-KR"/>
        </w:rPr>
      </w:pPr>
      <w:r>
        <w:rPr>
          <w:b/>
          <w:color w:val="000000" w:themeColor="text1"/>
          <w:lang w:eastAsia="ko-KR"/>
        </w:rPr>
        <w:t xml:space="preserve">Proposal 1. For initiating SDT procedure, whether to use SDT or non-SDT is determined </w:t>
      </w:r>
      <w:r>
        <w:rPr>
          <w:b/>
          <w:color w:val="000000" w:themeColor="text1"/>
          <w:lang w:val="en-US" w:eastAsia="ko-KR"/>
        </w:rPr>
        <w:t>in the first step.</w:t>
      </w:r>
    </w:p>
    <w:p w:rsidR="00DD7C82" w:rsidRPr="00CD2DEB" w:rsidRDefault="00DD7C82" w:rsidP="00DD7C82">
      <w:pPr>
        <w:rPr>
          <w:b/>
          <w:color w:val="000000" w:themeColor="text1"/>
          <w:lang w:eastAsia="ko-KR"/>
        </w:rPr>
      </w:pPr>
      <w:r w:rsidRPr="00CD2DEB">
        <w:rPr>
          <w:b/>
          <w:color w:val="000000" w:themeColor="text1"/>
          <w:lang w:eastAsia="ko-KR"/>
        </w:rPr>
        <w:t xml:space="preserve">Proposal 2. RAN2 confirms </w:t>
      </w:r>
      <w:r>
        <w:rPr>
          <w:b/>
          <w:color w:val="000000" w:themeColor="text1"/>
          <w:lang w:eastAsia="ko-KR"/>
        </w:rPr>
        <w:t>the validity for CG-SDT configuration/resource are not considered for UL carrier selection.</w:t>
      </w:r>
    </w:p>
    <w:p w:rsidR="00DD7C82" w:rsidRPr="009D29E8" w:rsidRDefault="00DD7C82" w:rsidP="00DD7C82">
      <w:pPr>
        <w:rPr>
          <w:b/>
        </w:rPr>
      </w:pPr>
      <w:r w:rsidRPr="009D29E8">
        <w:rPr>
          <w:b/>
        </w:rPr>
        <w:t xml:space="preserve">Proposal 3. </w:t>
      </w:r>
      <w:r w:rsidRPr="009D29E8">
        <w:rPr>
          <w:b/>
          <w:color w:val="000000" w:themeColor="text1"/>
          <w:lang w:eastAsia="ko-KR"/>
        </w:rPr>
        <w:t xml:space="preserve">UE </w:t>
      </w:r>
      <w:r>
        <w:rPr>
          <w:b/>
          <w:color w:val="000000" w:themeColor="text1"/>
          <w:lang w:eastAsia="ko-KR"/>
        </w:rPr>
        <w:t>performs</w:t>
      </w:r>
      <w:r w:rsidRPr="009D29E8">
        <w:rPr>
          <w:b/>
          <w:color w:val="000000" w:themeColor="text1"/>
          <w:lang w:eastAsia="ko-KR"/>
        </w:rPr>
        <w:t xml:space="preserve"> RA-SDT </w:t>
      </w:r>
      <w:r>
        <w:rPr>
          <w:b/>
          <w:color w:val="000000" w:themeColor="text1"/>
          <w:lang w:eastAsia="ko-KR"/>
        </w:rPr>
        <w:t>if</w:t>
      </w:r>
      <w:r w:rsidRPr="009D29E8">
        <w:rPr>
          <w:b/>
          <w:color w:val="000000" w:themeColor="text1"/>
          <w:lang w:eastAsia="ko-KR"/>
        </w:rPr>
        <w:t xml:space="preserve"> none of SSB with SS-RSRP is above the RSRP threshold for beam selection</w:t>
      </w:r>
      <w:r>
        <w:rPr>
          <w:b/>
          <w:color w:val="000000" w:themeColor="text1"/>
          <w:lang w:eastAsia="ko-KR"/>
        </w:rPr>
        <w:t xml:space="preserve"> for CG-SDT</w:t>
      </w:r>
      <w:r w:rsidRPr="009D29E8">
        <w:rPr>
          <w:b/>
          <w:color w:val="000000" w:themeColor="text1"/>
          <w:lang w:eastAsia="ko-KR"/>
        </w:rPr>
        <w:t>.</w:t>
      </w:r>
    </w:p>
    <w:p w:rsidR="00DD7C82" w:rsidRDefault="00DD7C82" w:rsidP="00DD7C82">
      <w:pPr>
        <w:rPr>
          <w:color w:val="000000" w:themeColor="text1"/>
          <w:lang w:eastAsia="ko-KR"/>
        </w:rPr>
      </w:pPr>
      <w:r>
        <w:rPr>
          <w:b/>
          <w:iCs/>
          <w:lang w:eastAsia="ko-KR"/>
        </w:rPr>
        <w:t>Proposal 4. Single criteria is used for selection between 2-step RA-SDT and 4-step RA-SDT</w:t>
      </w:r>
    </w:p>
    <w:p w:rsidR="00DD7C82" w:rsidRPr="00E43E50" w:rsidRDefault="00DD7C82" w:rsidP="00DD7C82">
      <w:pPr>
        <w:spacing w:before="120" w:after="120"/>
        <w:rPr>
          <w:b/>
          <w:color w:val="000000" w:themeColor="text1"/>
          <w:lang w:eastAsia="ko-KR"/>
        </w:rPr>
      </w:pPr>
      <w:r w:rsidRPr="00E43E50">
        <w:rPr>
          <w:rFonts w:hint="eastAsia"/>
          <w:b/>
          <w:color w:val="000000" w:themeColor="text1"/>
          <w:lang w:eastAsia="ko-KR"/>
        </w:rPr>
        <w:t xml:space="preserve">Proposal </w:t>
      </w:r>
      <w:r w:rsidRPr="00E43E50">
        <w:rPr>
          <w:b/>
          <w:color w:val="000000" w:themeColor="text1"/>
          <w:lang w:eastAsia="ko-KR"/>
        </w:rPr>
        <w:t>5</w:t>
      </w:r>
      <w:r w:rsidRPr="00E43E50">
        <w:rPr>
          <w:rFonts w:hint="eastAsia"/>
          <w:b/>
          <w:color w:val="000000" w:themeColor="text1"/>
          <w:lang w:eastAsia="ko-KR"/>
        </w:rPr>
        <w:t xml:space="preserve">. </w:t>
      </w:r>
      <w:r w:rsidRPr="00E43E50">
        <w:rPr>
          <w:b/>
          <w:color w:val="000000" w:themeColor="text1"/>
          <w:lang w:eastAsia="ko-KR"/>
        </w:rPr>
        <w:t>Switching from CG-SDT to RA-SDT is not supported.</w:t>
      </w:r>
    </w:p>
    <w:p w:rsidR="009102E5" w:rsidRPr="002113A7" w:rsidRDefault="009102E5" w:rsidP="009102E5">
      <w:pPr>
        <w:spacing w:before="120" w:after="120"/>
        <w:rPr>
          <w:b/>
          <w:color w:val="000000" w:themeColor="text1"/>
          <w:lang w:eastAsia="ko-KR"/>
        </w:rPr>
      </w:pPr>
      <w:r w:rsidRPr="002113A7">
        <w:rPr>
          <w:rFonts w:hint="eastAsia"/>
          <w:b/>
          <w:color w:val="000000" w:themeColor="text1"/>
          <w:lang w:eastAsia="ko-KR"/>
        </w:rPr>
        <w:t xml:space="preserve">Proposal </w:t>
      </w:r>
      <w:r w:rsidRPr="002113A7">
        <w:rPr>
          <w:b/>
          <w:color w:val="000000" w:themeColor="text1"/>
          <w:lang w:eastAsia="ko-KR"/>
        </w:rPr>
        <w:t>6</w:t>
      </w:r>
      <w:r w:rsidRPr="002113A7">
        <w:rPr>
          <w:rFonts w:hint="eastAsia"/>
          <w:b/>
          <w:color w:val="000000" w:themeColor="text1"/>
          <w:lang w:eastAsia="ko-KR"/>
        </w:rPr>
        <w:t xml:space="preserve">. </w:t>
      </w:r>
      <w:r w:rsidRPr="00581FD4">
        <w:rPr>
          <w:b/>
          <w:color w:val="000000" w:themeColor="text1"/>
          <w:lang w:eastAsia="ko-KR"/>
        </w:rPr>
        <w:t xml:space="preserve">RAR/fallbackRAR is used for the indication to switch to non-SDT procedure, </w:t>
      </w:r>
      <w:r>
        <w:rPr>
          <w:b/>
          <w:color w:val="000000" w:themeColor="text1"/>
          <w:lang w:eastAsia="ko-KR"/>
        </w:rPr>
        <w:t>but</w:t>
      </w:r>
      <w:r w:rsidRPr="00581FD4">
        <w:rPr>
          <w:b/>
          <w:color w:val="000000" w:themeColor="text1"/>
          <w:lang w:eastAsia="ko-KR"/>
        </w:rPr>
        <w:t xml:space="preserve"> DCI is not needed.</w:t>
      </w:r>
    </w:p>
    <w:p w:rsidR="00D66F86" w:rsidRPr="00621808" w:rsidRDefault="00D66F86" w:rsidP="00D66F86">
      <w:pPr>
        <w:spacing w:before="120" w:after="120"/>
        <w:rPr>
          <w:b/>
          <w:color w:val="000000" w:themeColor="text1"/>
          <w:lang w:eastAsia="ko-KR"/>
        </w:rPr>
      </w:pPr>
      <w:r w:rsidRPr="00621808">
        <w:rPr>
          <w:b/>
          <w:color w:val="000000" w:themeColor="text1"/>
          <w:lang w:eastAsia="ko-KR"/>
        </w:rPr>
        <w:t xml:space="preserve">Proposal 7: </w:t>
      </w:r>
      <w:r>
        <w:rPr>
          <w:b/>
          <w:color w:val="000000" w:themeColor="text1"/>
          <w:lang w:eastAsia="ko-KR"/>
        </w:rPr>
        <w:t xml:space="preserve">The switching to non-SDT procedure upon configured number of failure is not supported, i.e., UE switches </w:t>
      </w:r>
      <w:r w:rsidRPr="00621808">
        <w:rPr>
          <w:b/>
          <w:color w:val="000000" w:themeColor="text1"/>
          <w:lang w:eastAsia="ko-KR"/>
        </w:rPr>
        <w:t xml:space="preserve">from SDT to non-SDT only when the UE receives indication </w:t>
      </w:r>
      <w:r>
        <w:rPr>
          <w:b/>
          <w:color w:val="000000" w:themeColor="text1"/>
          <w:lang w:eastAsia="ko-KR"/>
        </w:rPr>
        <w:t xml:space="preserve">(RRCResume, RAR, fallbackRAR) </w:t>
      </w:r>
      <w:r w:rsidRPr="00621808">
        <w:rPr>
          <w:b/>
          <w:color w:val="000000" w:themeColor="text1"/>
          <w:lang w:eastAsia="ko-KR"/>
        </w:rPr>
        <w:t>from network to switch to non-SDT procedure</w:t>
      </w:r>
      <w:r>
        <w:rPr>
          <w:b/>
          <w:color w:val="000000" w:themeColor="text1"/>
          <w:lang w:eastAsia="ko-KR"/>
        </w:rPr>
        <w:t>.</w:t>
      </w:r>
    </w:p>
    <w:p w:rsidR="00DD7C82" w:rsidRPr="00621808" w:rsidRDefault="00DD7C82" w:rsidP="00DD7C82">
      <w:pPr>
        <w:spacing w:before="120" w:after="120"/>
        <w:rPr>
          <w:b/>
          <w:color w:val="000000" w:themeColor="text1"/>
          <w:lang w:eastAsia="ko-KR"/>
        </w:rPr>
      </w:pPr>
      <w:r w:rsidRPr="00621808">
        <w:rPr>
          <w:b/>
          <w:color w:val="000000" w:themeColor="text1"/>
          <w:lang w:eastAsia="ko-KR"/>
        </w:rPr>
        <w:t>Proposal 8: If the UE is allowed to switch from SDT from non-SDT in case that initial UL transmission (in msgA/Msg3/CG resources) fails configured number of times, the switching should be limited to AM DRB.</w:t>
      </w:r>
    </w:p>
    <w:p w:rsidR="00DD7C82" w:rsidRPr="008B5D72" w:rsidRDefault="00DD7C82" w:rsidP="00DD7C82">
      <w:pPr>
        <w:rPr>
          <w:b/>
          <w:color w:val="000000" w:themeColor="text1"/>
          <w:lang w:val="en-US" w:eastAsia="ko-KR"/>
        </w:rPr>
      </w:pPr>
      <w:r w:rsidRPr="008B5D72">
        <w:rPr>
          <w:b/>
          <w:iCs/>
          <w:lang w:eastAsia="ko-KR"/>
        </w:rPr>
        <w:t xml:space="preserve">Proposal </w:t>
      </w:r>
      <w:r>
        <w:rPr>
          <w:b/>
          <w:iCs/>
          <w:lang w:eastAsia="ko-KR"/>
        </w:rPr>
        <w:t>9</w:t>
      </w:r>
      <w:r w:rsidRPr="008B5D72">
        <w:rPr>
          <w:b/>
          <w:iCs/>
          <w:lang w:eastAsia="ko-KR"/>
        </w:rPr>
        <w:t xml:space="preserve">. Capture Figure 1 </w:t>
      </w:r>
      <w:r>
        <w:rPr>
          <w:b/>
          <w:iCs/>
          <w:lang w:eastAsia="ko-KR"/>
        </w:rPr>
        <w:t xml:space="preserve">overall SDT procedure </w:t>
      </w:r>
      <w:r w:rsidRPr="008B5D72">
        <w:rPr>
          <w:b/>
          <w:iCs/>
          <w:lang w:eastAsia="ko-KR"/>
        </w:rPr>
        <w:t>in 38.300.</w:t>
      </w:r>
    </w:p>
    <w:p w:rsidR="00BE125C" w:rsidRPr="00DD7C82" w:rsidRDefault="00BE125C">
      <w:pPr>
        <w:rPr>
          <w:color w:val="000000" w:themeColor="text1"/>
          <w:lang w:val="en-US" w:eastAsia="ko-KR"/>
        </w:rPr>
      </w:pPr>
    </w:p>
    <w:p w:rsidR="00BE125C" w:rsidRDefault="00AA3E9F">
      <w:pPr>
        <w:pStyle w:val="1"/>
        <w:rPr>
          <w:rFonts w:cs="Arial"/>
          <w:color w:val="000000" w:themeColor="text1"/>
        </w:rPr>
      </w:pPr>
      <w:r>
        <w:rPr>
          <w:color w:val="000000" w:themeColor="text1"/>
          <w:lang w:val="en-US"/>
        </w:rPr>
        <w:t>4.</w:t>
      </w:r>
      <w:r>
        <w:rPr>
          <w:color w:val="000000" w:themeColor="text1"/>
          <w:lang w:val="en-US"/>
        </w:rPr>
        <w:tab/>
        <w:t>Reference</w:t>
      </w:r>
    </w:p>
    <w:p w:rsidR="00BE125C" w:rsidRPr="003F502F" w:rsidRDefault="0082536C" w:rsidP="0082536C">
      <w:pPr>
        <w:numPr>
          <w:ilvl w:val="0"/>
          <w:numId w:val="9"/>
        </w:numPr>
        <w:spacing w:after="0" w:line="240" w:lineRule="auto"/>
        <w:rPr>
          <w:color w:val="000000" w:themeColor="text1"/>
          <w:lang w:val="en-US" w:eastAsia="ko-KR"/>
        </w:rPr>
      </w:pPr>
      <w:r w:rsidRPr="003F502F">
        <w:rPr>
          <w:color w:val="000000" w:themeColor="text1"/>
          <w:lang w:eastAsia="ko-KR"/>
        </w:rPr>
        <w:t>R2-2102707</w:t>
      </w:r>
      <w:r w:rsidR="00AA3E9F" w:rsidRPr="003F502F">
        <w:rPr>
          <w:color w:val="000000" w:themeColor="text1"/>
          <w:lang w:eastAsia="ko-KR"/>
        </w:rPr>
        <w:tab/>
      </w:r>
      <w:r w:rsidRPr="003F502F">
        <w:rPr>
          <w:color w:val="000000" w:themeColor="text1"/>
          <w:lang w:eastAsia="ko-KR"/>
        </w:rPr>
        <w:t>Report from email discussion [POST113-e][501][SDT] Selection criteria and overall Procedure</w:t>
      </w:r>
      <w:r w:rsidR="003F502F" w:rsidRPr="003F502F">
        <w:rPr>
          <w:color w:val="000000" w:themeColor="text1"/>
          <w:lang w:eastAsia="ko-KR"/>
        </w:rPr>
        <w:t xml:space="preserve"> </w:t>
      </w:r>
      <w:r w:rsidR="003F502F" w:rsidRPr="003F502F">
        <w:rPr>
          <w:color w:val="000000" w:themeColor="text1"/>
          <w:lang w:eastAsia="ko-KR"/>
        </w:rPr>
        <w:tab/>
      </w:r>
      <w:r w:rsidRPr="003F502F">
        <w:rPr>
          <w:color w:val="000000" w:themeColor="text1"/>
          <w:lang w:eastAsia="ko-KR"/>
        </w:rPr>
        <w:t>Samsung Electronics Co., Ltd</w:t>
      </w:r>
    </w:p>
    <w:p w:rsidR="00BE125C" w:rsidRPr="003F502F" w:rsidRDefault="003652EA" w:rsidP="003652EA">
      <w:pPr>
        <w:numPr>
          <w:ilvl w:val="0"/>
          <w:numId w:val="9"/>
        </w:numPr>
        <w:spacing w:after="0" w:line="240" w:lineRule="auto"/>
        <w:rPr>
          <w:color w:val="000000" w:themeColor="text1"/>
          <w:lang w:val="en-US" w:eastAsia="ko-KR"/>
        </w:rPr>
      </w:pPr>
      <w:r w:rsidRPr="003F502F">
        <w:rPr>
          <w:color w:val="000000" w:themeColor="text1"/>
          <w:lang w:eastAsia="ko-KR"/>
        </w:rPr>
        <w:t>R2-2103533</w:t>
      </w:r>
      <w:r w:rsidR="00AA3E9F" w:rsidRPr="003F502F">
        <w:rPr>
          <w:color w:val="000000" w:themeColor="text1"/>
          <w:lang w:eastAsia="ko-KR"/>
        </w:rPr>
        <w:tab/>
      </w:r>
      <w:r w:rsidRPr="003F502F">
        <w:rPr>
          <w:color w:val="000000" w:themeColor="text1"/>
          <w:lang w:eastAsia="ko-KR"/>
        </w:rPr>
        <w:t>Report from [POST113-e][504][SDT] CG Open Issues</w:t>
      </w:r>
      <w:r w:rsidRPr="003F502F">
        <w:rPr>
          <w:color w:val="000000" w:themeColor="text1"/>
          <w:lang w:eastAsia="ko-KR"/>
        </w:rPr>
        <w:tab/>
      </w:r>
      <w:r w:rsidRPr="003F502F">
        <w:rPr>
          <w:color w:val="000000" w:themeColor="text1"/>
          <w:lang w:eastAsia="ko-KR"/>
        </w:rPr>
        <w:tab/>
        <w:t>Huawei, HiSilicon</w:t>
      </w:r>
    </w:p>
    <w:sectPr w:rsidR="00BE125C" w:rsidRPr="003F502F">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173" w:rsidRDefault="00050173">
      <w:pPr>
        <w:spacing w:after="0" w:line="240" w:lineRule="auto"/>
      </w:pPr>
      <w:r>
        <w:separator/>
      </w:r>
    </w:p>
  </w:endnote>
  <w:endnote w:type="continuationSeparator" w:id="0">
    <w:p w:rsidR="00050173" w:rsidRDefault="00050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B" w:rsidRDefault="0054126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4126B" w:rsidRDefault="0054126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26B" w:rsidRDefault="0054126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F3B8E">
      <w:rPr>
        <w:rStyle w:val="a9"/>
        <w:noProof/>
      </w:rPr>
      <w:t>6</w:t>
    </w:r>
    <w:r>
      <w:rPr>
        <w:rStyle w:val="a9"/>
      </w:rPr>
      <w:fldChar w:fldCharType="end"/>
    </w:r>
  </w:p>
  <w:p w:rsidR="0054126B" w:rsidRDefault="0054126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173" w:rsidRDefault="00050173">
      <w:pPr>
        <w:spacing w:after="0" w:line="240" w:lineRule="auto"/>
      </w:pPr>
      <w:r>
        <w:separator/>
      </w:r>
    </w:p>
  </w:footnote>
  <w:footnote w:type="continuationSeparator" w:id="0">
    <w:p w:rsidR="00050173" w:rsidRDefault="000501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15"/>
  </w:num>
  <w:num w:numId="3">
    <w:abstractNumId w:val="7"/>
  </w:num>
  <w:num w:numId="4">
    <w:abstractNumId w:val="9"/>
  </w:num>
  <w:num w:numId="5">
    <w:abstractNumId w:val="13"/>
  </w:num>
  <w:num w:numId="6">
    <w:abstractNumId w:val="10"/>
  </w:num>
  <w:num w:numId="7">
    <w:abstractNumId w:val="3"/>
  </w:num>
  <w:num w:numId="8">
    <w:abstractNumId w:val="17"/>
  </w:num>
  <w:num w:numId="9">
    <w:abstractNumId w:val="18"/>
  </w:num>
  <w:num w:numId="10">
    <w:abstractNumId w:val="2"/>
  </w:num>
  <w:num w:numId="11">
    <w:abstractNumId w:val="12"/>
  </w:num>
  <w:num w:numId="12">
    <w:abstractNumId w:val="0"/>
  </w:num>
  <w:num w:numId="13">
    <w:abstractNumId w:val="8"/>
  </w:num>
  <w:num w:numId="14">
    <w:abstractNumId w:val="11"/>
  </w:num>
  <w:num w:numId="15">
    <w:abstractNumId w:val="14"/>
  </w:num>
  <w:num w:numId="16">
    <w:abstractNumId w:val="1"/>
  </w:num>
  <w:num w:numId="17">
    <w:abstractNumId w:val="5"/>
  </w:num>
  <w:num w:numId="18">
    <w:abstractNumId w:val="6"/>
  </w:num>
  <w:num w:numId="19">
    <w:abstractNumId w:val="19"/>
  </w:num>
  <w:num w:numId="20">
    <w:abstractNumId w:val="4"/>
  </w:num>
  <w:num w:numId="21">
    <w:abstractNumId w:val="2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5C"/>
    <w:rsid w:val="00000BA5"/>
    <w:rsid w:val="000150D5"/>
    <w:rsid w:val="00033002"/>
    <w:rsid w:val="00034AC6"/>
    <w:rsid w:val="0004094E"/>
    <w:rsid w:val="00050173"/>
    <w:rsid w:val="000516A5"/>
    <w:rsid w:val="00054DA9"/>
    <w:rsid w:val="00062D9A"/>
    <w:rsid w:val="000702A2"/>
    <w:rsid w:val="00072D22"/>
    <w:rsid w:val="00095EE4"/>
    <w:rsid w:val="000E0DCE"/>
    <w:rsid w:val="000F3533"/>
    <w:rsid w:val="001105D8"/>
    <w:rsid w:val="00117EBA"/>
    <w:rsid w:val="00121939"/>
    <w:rsid w:val="0013319A"/>
    <w:rsid w:val="00162C37"/>
    <w:rsid w:val="00174BE1"/>
    <w:rsid w:val="00176D0B"/>
    <w:rsid w:val="001910C2"/>
    <w:rsid w:val="001B03CD"/>
    <w:rsid w:val="001B05AD"/>
    <w:rsid w:val="001E22ED"/>
    <w:rsid w:val="001F59A9"/>
    <w:rsid w:val="001F78FE"/>
    <w:rsid w:val="002021D9"/>
    <w:rsid w:val="00210C17"/>
    <w:rsid w:val="002113A7"/>
    <w:rsid w:val="0021692D"/>
    <w:rsid w:val="00221EC1"/>
    <w:rsid w:val="0022600A"/>
    <w:rsid w:val="002264FC"/>
    <w:rsid w:val="002369FD"/>
    <w:rsid w:val="00254C59"/>
    <w:rsid w:val="00271DC4"/>
    <w:rsid w:val="00293B63"/>
    <w:rsid w:val="00297273"/>
    <w:rsid w:val="002A3B95"/>
    <w:rsid w:val="002A54DF"/>
    <w:rsid w:val="002F281F"/>
    <w:rsid w:val="002F488A"/>
    <w:rsid w:val="002F5E04"/>
    <w:rsid w:val="003166D2"/>
    <w:rsid w:val="00322CC2"/>
    <w:rsid w:val="00337D00"/>
    <w:rsid w:val="00347001"/>
    <w:rsid w:val="003535CC"/>
    <w:rsid w:val="003548E9"/>
    <w:rsid w:val="003652EA"/>
    <w:rsid w:val="00366489"/>
    <w:rsid w:val="00371F06"/>
    <w:rsid w:val="00372713"/>
    <w:rsid w:val="003D09F8"/>
    <w:rsid w:val="003D4402"/>
    <w:rsid w:val="003D5471"/>
    <w:rsid w:val="003F502F"/>
    <w:rsid w:val="00414FC9"/>
    <w:rsid w:val="00416C12"/>
    <w:rsid w:val="0043771C"/>
    <w:rsid w:val="00444048"/>
    <w:rsid w:val="0045584D"/>
    <w:rsid w:val="00461F63"/>
    <w:rsid w:val="00467EC6"/>
    <w:rsid w:val="00476784"/>
    <w:rsid w:val="004842C8"/>
    <w:rsid w:val="004867FE"/>
    <w:rsid w:val="004A2F69"/>
    <w:rsid w:val="004A5926"/>
    <w:rsid w:val="004B653A"/>
    <w:rsid w:val="004B69DE"/>
    <w:rsid w:val="004C13F3"/>
    <w:rsid w:val="004C4C1C"/>
    <w:rsid w:val="004D4C63"/>
    <w:rsid w:val="0052389A"/>
    <w:rsid w:val="005264AA"/>
    <w:rsid w:val="005265AA"/>
    <w:rsid w:val="0054126B"/>
    <w:rsid w:val="0054490E"/>
    <w:rsid w:val="0055537F"/>
    <w:rsid w:val="005568B4"/>
    <w:rsid w:val="00575B74"/>
    <w:rsid w:val="00576060"/>
    <w:rsid w:val="00581FD4"/>
    <w:rsid w:val="005D7153"/>
    <w:rsid w:val="005E170C"/>
    <w:rsid w:val="005E50B0"/>
    <w:rsid w:val="0060022B"/>
    <w:rsid w:val="006012D1"/>
    <w:rsid w:val="00621808"/>
    <w:rsid w:val="006308A2"/>
    <w:rsid w:val="00635E8E"/>
    <w:rsid w:val="00650DE2"/>
    <w:rsid w:val="006652FC"/>
    <w:rsid w:val="00681A5E"/>
    <w:rsid w:val="00686170"/>
    <w:rsid w:val="00690EB7"/>
    <w:rsid w:val="006A689E"/>
    <w:rsid w:val="006E2988"/>
    <w:rsid w:val="006F00FE"/>
    <w:rsid w:val="006F40BF"/>
    <w:rsid w:val="006F4578"/>
    <w:rsid w:val="007214B9"/>
    <w:rsid w:val="0073113F"/>
    <w:rsid w:val="00731B67"/>
    <w:rsid w:val="00736E1A"/>
    <w:rsid w:val="007458A7"/>
    <w:rsid w:val="00751009"/>
    <w:rsid w:val="0075647A"/>
    <w:rsid w:val="00756B94"/>
    <w:rsid w:val="00762206"/>
    <w:rsid w:val="00777AB0"/>
    <w:rsid w:val="00794B1D"/>
    <w:rsid w:val="007A03FE"/>
    <w:rsid w:val="007A1651"/>
    <w:rsid w:val="007A43C7"/>
    <w:rsid w:val="007A78BD"/>
    <w:rsid w:val="007B1357"/>
    <w:rsid w:val="007B2E08"/>
    <w:rsid w:val="007D17EC"/>
    <w:rsid w:val="007D68EB"/>
    <w:rsid w:val="007E098A"/>
    <w:rsid w:val="007F1901"/>
    <w:rsid w:val="00805C13"/>
    <w:rsid w:val="00813D4C"/>
    <w:rsid w:val="00824DCA"/>
    <w:rsid w:val="0082536C"/>
    <w:rsid w:val="0082762D"/>
    <w:rsid w:val="008403C4"/>
    <w:rsid w:val="0085564F"/>
    <w:rsid w:val="00856749"/>
    <w:rsid w:val="00861A79"/>
    <w:rsid w:val="00873C54"/>
    <w:rsid w:val="008B5D72"/>
    <w:rsid w:val="008B6007"/>
    <w:rsid w:val="008D398C"/>
    <w:rsid w:val="008F3B8E"/>
    <w:rsid w:val="009102E5"/>
    <w:rsid w:val="009105A2"/>
    <w:rsid w:val="00911DCA"/>
    <w:rsid w:val="0094694E"/>
    <w:rsid w:val="00950AAB"/>
    <w:rsid w:val="00965F62"/>
    <w:rsid w:val="009754A4"/>
    <w:rsid w:val="009B0919"/>
    <w:rsid w:val="009C1462"/>
    <w:rsid w:val="009C3BD6"/>
    <w:rsid w:val="009D29E8"/>
    <w:rsid w:val="009D2F5C"/>
    <w:rsid w:val="00A02B35"/>
    <w:rsid w:val="00A0356C"/>
    <w:rsid w:val="00A27D26"/>
    <w:rsid w:val="00A512CD"/>
    <w:rsid w:val="00A53C76"/>
    <w:rsid w:val="00A64520"/>
    <w:rsid w:val="00A762CE"/>
    <w:rsid w:val="00A77EAE"/>
    <w:rsid w:val="00A93092"/>
    <w:rsid w:val="00AA0DAD"/>
    <w:rsid w:val="00AA1F63"/>
    <w:rsid w:val="00AA3E9F"/>
    <w:rsid w:val="00AB4B0A"/>
    <w:rsid w:val="00AC4F40"/>
    <w:rsid w:val="00AD232A"/>
    <w:rsid w:val="00AE3161"/>
    <w:rsid w:val="00AE7021"/>
    <w:rsid w:val="00B167EC"/>
    <w:rsid w:val="00B17607"/>
    <w:rsid w:val="00B227D8"/>
    <w:rsid w:val="00B2556C"/>
    <w:rsid w:val="00B26290"/>
    <w:rsid w:val="00B55ABF"/>
    <w:rsid w:val="00B82069"/>
    <w:rsid w:val="00B82E9E"/>
    <w:rsid w:val="00B83CF7"/>
    <w:rsid w:val="00BA3000"/>
    <w:rsid w:val="00BB6B8B"/>
    <w:rsid w:val="00BC0A07"/>
    <w:rsid w:val="00BC60E5"/>
    <w:rsid w:val="00BD1E76"/>
    <w:rsid w:val="00BD3815"/>
    <w:rsid w:val="00BE125C"/>
    <w:rsid w:val="00BE33FC"/>
    <w:rsid w:val="00BF0374"/>
    <w:rsid w:val="00BF4EBE"/>
    <w:rsid w:val="00C023BC"/>
    <w:rsid w:val="00C07C48"/>
    <w:rsid w:val="00C11E4D"/>
    <w:rsid w:val="00C252A3"/>
    <w:rsid w:val="00C3650F"/>
    <w:rsid w:val="00C37DCD"/>
    <w:rsid w:val="00C45F5C"/>
    <w:rsid w:val="00C51454"/>
    <w:rsid w:val="00C55265"/>
    <w:rsid w:val="00C56548"/>
    <w:rsid w:val="00C850DF"/>
    <w:rsid w:val="00C86221"/>
    <w:rsid w:val="00C94438"/>
    <w:rsid w:val="00CA5EAC"/>
    <w:rsid w:val="00CB6CF9"/>
    <w:rsid w:val="00CB7200"/>
    <w:rsid w:val="00CD2DEB"/>
    <w:rsid w:val="00CD3F0E"/>
    <w:rsid w:val="00CD403E"/>
    <w:rsid w:val="00CE4AA1"/>
    <w:rsid w:val="00CE74A4"/>
    <w:rsid w:val="00CE78F0"/>
    <w:rsid w:val="00D105B4"/>
    <w:rsid w:val="00D23254"/>
    <w:rsid w:val="00D57BEB"/>
    <w:rsid w:val="00D66F86"/>
    <w:rsid w:val="00D7250F"/>
    <w:rsid w:val="00D75AE6"/>
    <w:rsid w:val="00D8715A"/>
    <w:rsid w:val="00DB4949"/>
    <w:rsid w:val="00DC26CE"/>
    <w:rsid w:val="00DC2B73"/>
    <w:rsid w:val="00DD7C82"/>
    <w:rsid w:val="00DE19E0"/>
    <w:rsid w:val="00DE6230"/>
    <w:rsid w:val="00E000BB"/>
    <w:rsid w:val="00E03ABE"/>
    <w:rsid w:val="00E03D2B"/>
    <w:rsid w:val="00E34A08"/>
    <w:rsid w:val="00E40A29"/>
    <w:rsid w:val="00E43E50"/>
    <w:rsid w:val="00E52A70"/>
    <w:rsid w:val="00E5358C"/>
    <w:rsid w:val="00E71BEB"/>
    <w:rsid w:val="00E87B48"/>
    <w:rsid w:val="00EB2E33"/>
    <w:rsid w:val="00EB43B7"/>
    <w:rsid w:val="00EB465D"/>
    <w:rsid w:val="00EC1280"/>
    <w:rsid w:val="00EF5136"/>
    <w:rsid w:val="00EF54CA"/>
    <w:rsid w:val="00F0004C"/>
    <w:rsid w:val="00F00A2E"/>
    <w:rsid w:val="00F05B2E"/>
    <w:rsid w:val="00F215BE"/>
    <w:rsid w:val="00F32E3A"/>
    <w:rsid w:val="00F33083"/>
    <w:rsid w:val="00F462BB"/>
    <w:rsid w:val="00F50CAF"/>
    <w:rsid w:val="00F518DC"/>
    <w:rsid w:val="00F52B1E"/>
    <w:rsid w:val="00F55B7F"/>
    <w:rsid w:val="00F6759F"/>
    <w:rsid w:val="00F77714"/>
    <w:rsid w:val="00F86689"/>
    <w:rsid w:val="00FA3EA3"/>
    <w:rsid w:val="00FB4504"/>
    <w:rsid w:val="00FC3523"/>
    <w:rsid w:val="00FC47D0"/>
    <w:rsid w:val="00FC4A64"/>
    <w:rsid w:val="00FC5902"/>
    <w:rsid w:val="00FD6170"/>
    <w:rsid w:val="00FE0FFA"/>
    <w:rsid w:val="00FF07BE"/>
    <w:rsid w:val="00FF6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rsid w:val="00C07C48"/>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C8132-8966-4F2E-8603-F5EF8A95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2560</Words>
  <Characters>14598</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LG(Hanul Lee)</cp:lastModifiedBy>
  <cp:revision>20</cp:revision>
  <dcterms:created xsi:type="dcterms:W3CDTF">2021-05-10T06:58:00Z</dcterms:created>
  <dcterms:modified xsi:type="dcterms:W3CDTF">2021-05-10T23:22:00Z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